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44"/>
        <w:rPr>
          <w:rFonts w:ascii="微软雅黑" w:hAnsi="微软雅黑" w:eastAsia="微软雅黑" w:cs="微软雅黑"/>
          <w:i w:val="0"/>
          <w:caps w:val="0"/>
          <w:color w:val="333333"/>
          <w:spacing w:val="0"/>
          <w:sz w:val="18"/>
          <w:szCs w:val="18"/>
        </w:rPr>
      </w:pPr>
      <w:r>
        <w:rPr>
          <w:rFonts w:ascii="仿宋" w:hAnsi="仿宋" w:eastAsia="仿宋" w:cs="仿宋"/>
          <w:i w:val="0"/>
          <w:caps w:val="0"/>
          <w:color w:val="333333"/>
          <w:spacing w:val="0"/>
          <w:sz w:val="25"/>
          <w:szCs w:val="25"/>
          <w:bdr w:val="none" w:color="auto" w:sz="0" w:space="0"/>
          <w:shd w:val="clear" w:fill="FFFFFF"/>
        </w:rPr>
        <w:t>本次招聘岗位、人数、职责、要求、薪酬具体如下：</w:t>
      </w:r>
    </w:p>
    <w:tbl>
      <w:tblPr>
        <w:tblW w:w="7356" w:type="dxa"/>
        <w:jc w:val="center"/>
        <w:shd w:val="clear" w:color="auto" w:fill="FFFFFF"/>
        <w:tblLayout w:type="autofit"/>
        <w:tblCellMar>
          <w:top w:w="0" w:type="dxa"/>
          <w:left w:w="0" w:type="dxa"/>
          <w:bottom w:w="0" w:type="dxa"/>
          <w:right w:w="0" w:type="dxa"/>
        </w:tblCellMar>
      </w:tblPr>
      <w:tblGrid>
        <w:gridCol w:w="1046"/>
        <w:gridCol w:w="779"/>
        <w:gridCol w:w="2349"/>
        <w:gridCol w:w="1926"/>
        <w:gridCol w:w="1256"/>
      </w:tblGrid>
      <w:tr>
        <w:tblPrEx>
          <w:tblCellMar>
            <w:top w:w="0" w:type="dxa"/>
            <w:left w:w="0" w:type="dxa"/>
            <w:bottom w:w="0" w:type="dxa"/>
            <w:right w:w="0" w:type="dxa"/>
          </w:tblCellMar>
        </w:tblPrEx>
        <w:trPr>
          <w:trHeight w:val="72" w:hRule="atLeast"/>
          <w:jc w:val="center"/>
        </w:trPr>
        <w:tc>
          <w:tcPr>
            <w:tcW w:w="1068"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center"/>
              <w:rPr>
                <w:color w:val="333333"/>
                <w:sz w:val="16"/>
                <w:szCs w:val="16"/>
              </w:rPr>
            </w:pPr>
            <w:r>
              <w:rPr>
                <w:rStyle w:val="5"/>
                <w:rFonts w:hint="eastAsia" w:ascii="仿宋" w:hAnsi="仿宋" w:eastAsia="仿宋" w:cs="仿宋"/>
                <w:b/>
                <w:i w:val="0"/>
                <w:caps w:val="0"/>
                <w:color w:val="333333"/>
                <w:spacing w:val="0"/>
                <w:sz w:val="19"/>
                <w:szCs w:val="19"/>
                <w:bdr w:val="none" w:color="auto" w:sz="0" w:space="0"/>
              </w:rPr>
              <w:t>岗位名称</w:t>
            </w:r>
          </w:p>
        </w:tc>
        <w:tc>
          <w:tcPr>
            <w:tcW w:w="51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center"/>
              <w:rPr>
                <w:color w:val="333333"/>
                <w:sz w:val="16"/>
                <w:szCs w:val="16"/>
              </w:rPr>
            </w:pPr>
            <w:r>
              <w:rPr>
                <w:rStyle w:val="5"/>
                <w:rFonts w:hint="eastAsia" w:ascii="仿宋" w:hAnsi="仿宋" w:eastAsia="仿宋" w:cs="仿宋"/>
                <w:b/>
                <w:i w:val="0"/>
                <w:caps w:val="0"/>
                <w:color w:val="333333"/>
                <w:spacing w:val="0"/>
                <w:sz w:val="19"/>
                <w:szCs w:val="19"/>
                <w:bdr w:val="none" w:color="auto" w:sz="0" w:space="0"/>
              </w:rPr>
              <w:t>拟招聘人数</w:t>
            </w:r>
          </w:p>
        </w:tc>
        <w:tc>
          <w:tcPr>
            <w:tcW w:w="2472"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center"/>
              <w:rPr>
                <w:color w:val="333333"/>
                <w:sz w:val="16"/>
                <w:szCs w:val="16"/>
              </w:rPr>
            </w:pPr>
            <w:r>
              <w:rPr>
                <w:rStyle w:val="5"/>
                <w:rFonts w:hint="eastAsia" w:ascii="仿宋" w:hAnsi="仿宋" w:eastAsia="仿宋" w:cs="仿宋"/>
                <w:b/>
                <w:i w:val="0"/>
                <w:caps w:val="0"/>
                <w:color w:val="333333"/>
                <w:spacing w:val="0"/>
                <w:sz w:val="19"/>
                <w:szCs w:val="19"/>
                <w:bdr w:val="none" w:color="auto" w:sz="0" w:space="0"/>
              </w:rPr>
              <w:t>岗位职责</w:t>
            </w:r>
          </w:p>
        </w:tc>
        <w:tc>
          <w:tcPr>
            <w:tcW w:w="2004"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center"/>
              <w:rPr>
                <w:color w:val="333333"/>
                <w:sz w:val="16"/>
                <w:szCs w:val="16"/>
              </w:rPr>
            </w:pPr>
            <w:r>
              <w:rPr>
                <w:rStyle w:val="5"/>
                <w:rFonts w:hint="eastAsia" w:ascii="仿宋" w:hAnsi="仿宋" w:eastAsia="仿宋" w:cs="仿宋"/>
                <w:b/>
                <w:i w:val="0"/>
                <w:caps w:val="0"/>
                <w:color w:val="333333"/>
                <w:spacing w:val="0"/>
                <w:sz w:val="19"/>
                <w:szCs w:val="19"/>
                <w:bdr w:val="none" w:color="auto" w:sz="0" w:space="0"/>
              </w:rPr>
              <w:t>任职要求</w:t>
            </w:r>
          </w:p>
        </w:tc>
        <w:tc>
          <w:tcPr>
            <w:tcW w:w="1296" w:type="dxa"/>
            <w:tcBorders>
              <w:top w:val="single" w:color="auto" w:sz="4" w:space="0"/>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textAlignment w:val="center"/>
              <w:rPr>
                <w:color w:val="333333"/>
                <w:sz w:val="16"/>
                <w:szCs w:val="16"/>
              </w:rPr>
            </w:pPr>
            <w:r>
              <w:rPr>
                <w:rStyle w:val="5"/>
                <w:rFonts w:hint="eastAsia" w:ascii="仿宋" w:hAnsi="仿宋" w:eastAsia="仿宋" w:cs="仿宋"/>
                <w:b/>
                <w:i w:val="0"/>
                <w:caps w:val="0"/>
                <w:color w:val="333333"/>
                <w:spacing w:val="0"/>
                <w:sz w:val="19"/>
                <w:szCs w:val="19"/>
                <w:bdr w:val="none" w:color="auto" w:sz="0" w:space="0"/>
              </w:rPr>
              <w:t>薪酬</w:t>
            </w:r>
          </w:p>
        </w:tc>
      </w:tr>
      <w:tr>
        <w:tblPrEx>
          <w:shd w:val="clear" w:color="auto" w:fill="FFFFFF"/>
          <w:tblCellMar>
            <w:top w:w="0" w:type="dxa"/>
            <w:left w:w="0" w:type="dxa"/>
            <w:bottom w:w="0" w:type="dxa"/>
            <w:right w:w="0" w:type="dxa"/>
          </w:tblCellMar>
        </w:tblPrEx>
        <w:trPr>
          <w:trHeight w:val="72" w:hRule="atLeast"/>
          <w:jc w:val="center"/>
        </w:trPr>
        <w:tc>
          <w:tcPr>
            <w:tcW w:w="1068" w:type="dxa"/>
            <w:tcBorders>
              <w:top w:val="nil"/>
              <w:left w:val="single" w:color="000000" w:sz="4" w:space="0"/>
              <w:bottom w:val="single" w:color="auto" w:sz="4" w:space="0"/>
              <w:right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工程造价师</w:t>
            </w:r>
          </w:p>
        </w:tc>
        <w:tc>
          <w:tcPr>
            <w:tcW w:w="516" w:type="dxa"/>
            <w:tcBorders>
              <w:top w:val="nil"/>
              <w:left w:val="single" w:color="000000" w:sz="4" w:space="0"/>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1名</w:t>
            </w:r>
          </w:p>
        </w:tc>
        <w:tc>
          <w:tcPr>
            <w:tcW w:w="2472"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1、项目投资分析，进行日常成本测算，提供设计变更成本建议；</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2、负责对设计估算、施工图预算、招标文件编制、工程量计算进行审核；</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3、组织内部招标实施，配合外部招标；</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4、合同文件的起草与管理，跟踪分析合同执行情况，审核相关条款；</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5、工程款支付审核，结算管理，概预算与决算报告；</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6、变更洽商审核及处理索赔事宜。</w:t>
            </w:r>
          </w:p>
        </w:tc>
        <w:tc>
          <w:tcPr>
            <w:tcW w:w="2004"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ascii="微软雅黑" w:hAnsi="微软雅黑" w:eastAsia="微软雅黑" w:cs="微软雅黑"/>
                <w:i w:val="0"/>
                <w:caps w:val="0"/>
                <w:color w:val="333333"/>
                <w:spacing w:val="0"/>
                <w:sz w:val="19"/>
                <w:szCs w:val="19"/>
                <w:bdr w:val="none" w:color="auto" w:sz="0" w:space="0"/>
                <w:shd w:val="clear" w:fill="FFFFFF"/>
              </w:rPr>
              <w:t>1.</w:t>
            </w:r>
            <w:r>
              <w:rPr>
                <w:rFonts w:hint="eastAsia" w:ascii="仿宋" w:hAnsi="仿宋" w:eastAsia="仿宋" w:cs="仿宋"/>
                <w:i w:val="0"/>
                <w:caps w:val="0"/>
                <w:color w:val="333333"/>
                <w:spacing w:val="0"/>
                <w:sz w:val="19"/>
                <w:szCs w:val="19"/>
                <w:bdr w:val="none" w:color="auto" w:sz="0" w:space="0"/>
              </w:rPr>
              <w:t> 本科及以上学历，工程造价、土木工程等相关专业；</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2. 八年以上施工单位工作经验，有责任心及良好的团队协作能力，工作态度端正、遵纪守法、廉洁公正；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3、项目投资分析，进行日常成本测算，提供设计变更成本建议；</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4、负责对设计估算、施工图预算、招标文件编制、工程量计算进行审核；</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5、组织内部招标实施，配合外部招标；</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6、合同文件的起草与管理，跟踪分析合同执行情况，审核相关条款；</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7、工程款支付审核，结算管理，概预算与决算报告；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sz w:val="18"/>
                <w:szCs w:val="18"/>
              </w:rPr>
            </w:pPr>
            <w:r>
              <w:rPr>
                <w:rFonts w:hint="eastAsia" w:ascii="仿宋" w:hAnsi="仿宋" w:eastAsia="仿宋" w:cs="仿宋"/>
                <w:i w:val="0"/>
                <w:caps w:val="0"/>
                <w:color w:val="333333"/>
                <w:spacing w:val="0"/>
                <w:sz w:val="19"/>
                <w:szCs w:val="19"/>
                <w:bdr w:val="none" w:color="auto" w:sz="0" w:space="0"/>
              </w:rPr>
              <w:t>8、年龄：25至45周岁。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sz w:val="16"/>
                <w:szCs w:val="16"/>
              </w:rPr>
            </w:pPr>
            <w:r>
              <w:rPr>
                <w:rFonts w:hint="eastAsia" w:ascii="仿宋" w:hAnsi="仿宋" w:eastAsia="仿宋" w:cs="仿宋"/>
                <w:i w:val="0"/>
                <w:caps w:val="0"/>
                <w:color w:val="333333"/>
                <w:spacing w:val="0"/>
                <w:sz w:val="19"/>
                <w:szCs w:val="19"/>
                <w:bdr w:val="none" w:color="auto" w:sz="0" w:space="0"/>
              </w:rPr>
              <w:t> </w:t>
            </w:r>
          </w:p>
        </w:tc>
        <w:tc>
          <w:tcPr>
            <w:tcW w:w="129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参照菏泽市国有企业薪资标准，根据行业水平和实际工作业绩确定。</w:t>
            </w:r>
          </w:p>
        </w:tc>
      </w:tr>
      <w:tr>
        <w:tblPrEx>
          <w:tblCellMar>
            <w:top w:w="0" w:type="dxa"/>
            <w:left w:w="0" w:type="dxa"/>
            <w:bottom w:w="0" w:type="dxa"/>
            <w:right w:w="0" w:type="dxa"/>
          </w:tblCellMar>
        </w:tblPrEx>
        <w:trPr>
          <w:trHeight w:val="6576" w:hRule="atLeast"/>
          <w:jc w:val="center"/>
        </w:trPr>
        <w:tc>
          <w:tcPr>
            <w:tcW w:w="1068" w:type="dxa"/>
            <w:tcBorders>
              <w:top w:val="nil"/>
              <w:left w:val="single" w:color="auto" w:sz="4" w:space="0"/>
              <w:bottom w:val="single" w:color="auto" w:sz="4" w:space="0"/>
              <w:right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土建工程师</w:t>
            </w:r>
          </w:p>
        </w:tc>
        <w:tc>
          <w:tcPr>
            <w:tcW w:w="516" w:type="dxa"/>
            <w:tcBorders>
              <w:top w:val="nil"/>
              <w:left w:val="single" w:color="000000" w:sz="4" w:space="0"/>
              <w:bottom w:val="single" w:color="auto" w:sz="4" w:space="0"/>
              <w:right w:val="nil"/>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1名</w:t>
            </w:r>
          </w:p>
        </w:tc>
        <w:tc>
          <w:tcPr>
            <w:tcW w:w="2472" w:type="dxa"/>
            <w:tcBorders>
              <w:top w:val="nil"/>
              <w:left w:val="single" w:color="000000" w:sz="4" w:space="0"/>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1、负责土建图纸的审核，工地现场考察、勘察、测绘，进行土建工程概预算，督促设计单位按要求对图纸进行修改和完善；</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2、协助招标工作，参加招标工程图纸答疑，草拟土建专业相关条款，审核土建专业报价是否符合相关规定及各项收费是否合理；</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3、施工过程中，负责土建施工质量、进度和成本的控制，解决施工中出现的具体专业技术问题；</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4、协调业主、施工单位和监理单位之间以及与其他各专业之间的关系；</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5、组织人员审查竣工资料和对单位工程及单项工程初验和组织竣工验收，作出土建工程结算核定意见，办理结算单。</w:t>
            </w:r>
          </w:p>
        </w:tc>
        <w:tc>
          <w:tcPr>
            <w:tcW w:w="2004" w:type="dxa"/>
            <w:tcBorders>
              <w:top w:val="nil"/>
              <w:left w:val="nil"/>
              <w:bottom w:val="single" w:color="auto" w:sz="4" w:space="0"/>
              <w:right w:val="single" w:color="000000"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1、大学专科及以上学历，建筑、工民建、土木工程类相关专业；</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2、3年以上土建相关领域施工工作经验，具有职称者优先；</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3、熟悉国家及地方相关法规、政策，熟悉土建类施工图、施工管理和有关土建的施工规范及要求，掌握项目规划、建筑设计、施工、验收规范及市政配套等基本建设程序；</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4、精通土建工作量清单及组价编制，熟练使用预算清单软件，熟悉施工现场工作流程和环节，了解市场工程造价信息及材料信息；</w:t>
            </w:r>
            <w:r>
              <w:rPr>
                <w:rFonts w:hint="eastAsia" w:ascii="仿宋" w:hAnsi="仿宋" w:eastAsia="仿宋" w:cs="仿宋"/>
                <w:i w:val="0"/>
                <w:caps w:val="0"/>
                <w:color w:val="333333"/>
                <w:spacing w:val="0"/>
                <w:sz w:val="19"/>
                <w:szCs w:val="19"/>
                <w:bdr w:val="none" w:color="auto" w:sz="0" w:space="0"/>
              </w:rPr>
              <w:br w:type="textWrapping"/>
            </w:r>
            <w:r>
              <w:rPr>
                <w:rFonts w:hint="eastAsia" w:ascii="仿宋" w:hAnsi="仿宋" w:eastAsia="仿宋" w:cs="仿宋"/>
                <w:i w:val="0"/>
                <w:caps w:val="0"/>
                <w:color w:val="333333"/>
                <w:spacing w:val="0"/>
                <w:sz w:val="19"/>
                <w:szCs w:val="19"/>
                <w:bdr w:val="none" w:color="auto" w:sz="0" w:space="0"/>
              </w:rPr>
              <w:t>5、具体计算机操作能力，熟练使用CAD制图，富有责任心、事业心及团队合作精神；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sz w:val="18"/>
                <w:szCs w:val="18"/>
              </w:rPr>
            </w:pPr>
            <w:r>
              <w:rPr>
                <w:rFonts w:hint="eastAsia" w:ascii="仿宋" w:hAnsi="仿宋" w:eastAsia="仿宋" w:cs="仿宋"/>
                <w:i w:val="0"/>
                <w:caps w:val="0"/>
                <w:color w:val="333333"/>
                <w:spacing w:val="0"/>
                <w:sz w:val="19"/>
                <w:szCs w:val="19"/>
                <w:bdr w:val="none" w:color="auto" w:sz="0" w:space="0"/>
              </w:rPr>
              <w:t>6、年龄：25至45周岁。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color w:val="333333"/>
                <w:sz w:val="18"/>
                <w:szCs w:val="18"/>
              </w:rPr>
            </w:pPr>
            <w:r>
              <w:rPr>
                <w:rFonts w:hint="eastAsia" w:ascii="宋体" w:hAnsi="宋体" w:eastAsia="宋体" w:cs="宋体"/>
                <w:i w:val="0"/>
                <w:caps w:val="0"/>
                <w:color w:val="333333"/>
                <w:spacing w:val="0"/>
                <w:sz w:val="16"/>
                <w:szCs w:val="16"/>
                <w:bdr w:val="none" w:color="auto" w:sz="0" w:space="0"/>
              </w:rPr>
              <w:t> </w:t>
            </w:r>
          </w:p>
        </w:tc>
        <w:tc>
          <w:tcPr>
            <w:tcW w:w="1296" w:type="dxa"/>
            <w:tcBorders>
              <w:top w:val="nil"/>
              <w:left w:val="nil"/>
              <w:bottom w:val="single" w:color="auto" w:sz="4" w:space="0"/>
              <w:right w:val="single" w:color="auto" w:sz="4" w:space="0"/>
            </w:tcBorders>
            <w:shd w:val="clear" w:color="auto" w:fill="FFFFFF"/>
            <w:tcMar>
              <w:left w:w="84"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textAlignment w:val="center"/>
              <w:rPr>
                <w:color w:val="333333"/>
                <w:sz w:val="16"/>
                <w:szCs w:val="16"/>
              </w:rPr>
            </w:pPr>
            <w:r>
              <w:rPr>
                <w:rFonts w:hint="eastAsia" w:ascii="仿宋" w:hAnsi="仿宋" w:eastAsia="仿宋" w:cs="仿宋"/>
                <w:i w:val="0"/>
                <w:caps w:val="0"/>
                <w:color w:val="333333"/>
                <w:spacing w:val="0"/>
                <w:sz w:val="19"/>
                <w:szCs w:val="19"/>
                <w:bdr w:val="none" w:color="auto" w:sz="0" w:space="0"/>
              </w:rPr>
              <w:t>参照菏泽市国有企业薪资标准，根据行业水平和实际工作业绩确定。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微软雅黑" w:hAnsi="微软雅黑" w:eastAsia="微软雅黑" w:cs="微软雅黑"/>
          <w:i w:val="0"/>
          <w:caps w:val="0"/>
          <w:color w:val="333333"/>
          <w:spacing w:val="0"/>
          <w:sz w:val="18"/>
          <w:szCs w:val="18"/>
        </w:rPr>
      </w:pPr>
      <w:r>
        <w:rPr>
          <w:rFonts w:hint="eastAsia" w:ascii="仿宋" w:hAnsi="仿宋" w:eastAsia="仿宋" w:cs="仿宋"/>
          <w:i w:val="0"/>
          <w:caps w:val="0"/>
          <w:color w:val="333333"/>
          <w:spacing w:val="0"/>
          <w:sz w:val="22"/>
          <w:szCs w:val="22"/>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A37BC"/>
    <w:rsid w:val="118A37BC"/>
    <w:rsid w:val="164A3349"/>
    <w:rsid w:val="21156B9E"/>
    <w:rsid w:val="224A4B34"/>
    <w:rsid w:val="519C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2021-05-21T10:44:00Z</dcterms:created>
  <dc:creator>ぺ灬cc果冻ル</dc:creator>
  <cp:lastModifiedBy>ぺ灬cc果冻ル</cp:lastModifiedBy>
  <dcterms:modified xsi:type="dcterms:W3CDTF">2021-05-21T11:04:09Z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