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</w:rPr>
        <w:t>德州市德城区财信融资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</w:rPr>
        <w:t>担保有限公司招聘岗位及具体条件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业务经理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（2名）</w:t>
            </w: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负责对担保客户资料的搜集、担保业务的保前调查、保时审查、保后管理工作，各项担保业务手续经办，出具各相关内容的工作报告，组织实施担保市场开拓、行业和相关政策的跟踪分析工作等</w:t>
            </w:r>
          </w:p>
        </w:tc>
        <w:tc>
          <w:tcPr>
            <w:tcW w:w="484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1、年龄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周岁以下；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2、国家承认学历的本科及以上学历，专业须为金融、经济、会计、工商管理等相关专业；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3、具备较好的计算机应用能力，能够熟练使用相关常用办公软件；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4、有一定的银行信贷从业经历、企业会计从业经历或财政部门工作经历。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风控经理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（1名）</w:t>
            </w: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负责担保业务的保前审查、保时监督、保后检查工作，各项担保业务手续复核工作及不良资产处置等工作</w:t>
            </w:r>
          </w:p>
        </w:tc>
        <w:tc>
          <w:tcPr>
            <w:tcW w:w="4846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年龄</w:t>
            </w:r>
            <w:r>
              <w:rPr>
                <w:rFonts w:ascii="宋体" w:hAnsi="宋体"/>
                <w:kern w:val="0"/>
                <w:sz w:val="2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周岁以下；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2、国家承认学历的本科及以上学历，学士及以上学位，金融、经济、法律、工商管理、统计、数学等相关专业；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3、熟悉担保业务相关政策、法规，掌握风险管理及信用审批基本概念，了解业务和客户所在行业特征；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4、具有较强的财务分析能力、逻辑判断能力、沟通协调能力、抗压能力、风险识别和防控能力；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5、具有2年以上银行、担保机构或财政部门等从业经验。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行政专员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（1名）</w:t>
            </w: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负责公司所有内勤，包括人力资源管理、办公室机要文秘、档案管理、撰写相关材料、出纳、公司资产管理及内外部协调等工作。</w:t>
            </w:r>
          </w:p>
        </w:tc>
        <w:tc>
          <w:tcPr>
            <w:tcW w:w="484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1、年龄35周岁以下；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2、国家承认学历的本科及以上学历，学士及以上学位，不限专业，中文、会计专业优先；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3、能够熟悉常用相关办公软件；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4、熟悉办公室机要文秘、档案管理和日常运转工作；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具有较好的文字写作基础、良好的语言表达和沟通能力。中共党员、有人力资源管理经验或政府机关工作经历者优先。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C28A7"/>
    <w:multiLevelType w:val="multilevel"/>
    <w:tmpl w:val="64CC28A7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Calibri" w:hAnsi="Calibri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BF"/>
    <w:rsid w:val="005E4D18"/>
    <w:rsid w:val="008472F6"/>
    <w:rsid w:val="009E1ABF"/>
    <w:rsid w:val="00C763A1"/>
    <w:rsid w:val="03CE249C"/>
    <w:rsid w:val="2D6014FD"/>
    <w:rsid w:val="695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BOCFULLERTON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2021-02-05T06:31:00Z</dcterms:created>
  <dc:creator>纪永涛</dc:creator>
  <cp:lastModifiedBy>苑艺❁҉҉҉҉҉҉҉҉</cp:lastModifiedBy>
  <cp:lastPrinted>2021-02-05T06:16:00Z</cp:lastPrinted>
  <dcterms:modified xsi:type="dcterms:W3CDTF">2021-02-05T08:05:48Z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