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1B62A6"/>
          <w:spacing w:val="0"/>
          <w:sz w:val="30"/>
          <w:szCs w:val="30"/>
          <w:shd w:val="clear" w:fill="FFFFFF"/>
        </w:rPr>
        <w:t>青大附院第五次博士及高层次人才招聘面试</w:t>
      </w:r>
      <w:r>
        <w:rPr>
          <w:rFonts w:hint="eastAsia" w:ascii="宋体" w:hAnsi="宋体" w:eastAsia="宋体" w:cs="宋体"/>
          <w:i w:val="0"/>
          <w:caps w:val="0"/>
          <w:color w:val="505656"/>
          <w:spacing w:val="0"/>
          <w:kern w:val="0"/>
          <w:sz w:val="28"/>
          <w:szCs w:val="28"/>
          <w:shd w:val="clear" w:fill="FFFFFF"/>
          <w:lang w:val="en-US" w:eastAsia="zh-CN" w:bidi="ar"/>
        </w:rPr>
        <w:t>安排</w:t>
      </w:r>
    </w:p>
    <w:bookmarkEnd w:id="0"/>
    <w:tbl>
      <w:tblPr>
        <w:tblW w:w="8540" w:type="dxa"/>
        <w:tblInd w:w="91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416"/>
        <w:gridCol w:w="2183"/>
        <w:gridCol w:w="1299"/>
        <w:gridCol w:w="28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地点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工作安排</w:t>
            </w:r>
          </w:p>
        </w:tc>
        <w:tc>
          <w:tcPr>
            <w:tcW w:w="2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81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月27日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周四下午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14:00-15:30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青岛市市南区江苏路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号青大附院德英楼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疑难病例讨论室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资格复审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准备材料：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、个人简介（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分钟之内的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PPT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电子版，模板见附件）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收录证明原件及复印件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、身份证、毕业证书、学位证书（应届毕业生可提供就业推荐表）、职称证、执业医师证原件以及复印件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、健康通行码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月28日周五上午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相关科室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科室考核</w:t>
            </w:r>
          </w:p>
        </w:tc>
        <w:tc>
          <w:tcPr>
            <w:tcW w:w="2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月28日周五下午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青岛市市南区江苏路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号青大附院德英楼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楼阶梯教室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综合面试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2512C"/>
    <w:rsid w:val="4BD25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2020-08-20T07:50:00Z</dcterms:created>
  <dc:creator>ASUS</dc:creator>
  <cp:lastModifiedBy>ASUS</cp:lastModifiedBy>
  <dcterms:modified xsi:type="dcterms:W3CDTF">2020-08-20T07:50:58Z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