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176" w:rsidRDefault="00AB5176" w:rsidP="00AB5176">
      <w:pPr>
        <w:pStyle w:val="a5"/>
        <w:shd w:val="clear" w:color="auto" w:fill="FFFFFF"/>
        <w:spacing w:before="0" w:beforeAutospacing="0" w:after="0" w:afterAutospacing="0" w:line="576" w:lineRule="atLeast"/>
        <w:ind w:firstLine="480"/>
        <w:jc w:val="center"/>
        <w:rPr>
          <w:rFonts w:ascii="微软雅黑" w:eastAsia="微软雅黑" w:hAnsi="微软雅黑"/>
          <w:color w:val="000000"/>
        </w:rPr>
      </w:pPr>
      <w:r>
        <w:rPr>
          <w:rFonts w:ascii="方正小标宋简体" w:eastAsia="方正小标宋简体" w:hAnsi="微软雅黑" w:hint="eastAsia"/>
          <w:color w:val="000000"/>
          <w:sz w:val="48"/>
          <w:szCs w:val="48"/>
        </w:rPr>
        <w:br/>
        <w:t>2020年枣庄高新区</w:t>
      </w:r>
    </w:p>
    <w:p w:rsidR="00AB5176" w:rsidRDefault="00AB5176" w:rsidP="00AB5176">
      <w:pPr>
        <w:pStyle w:val="a5"/>
        <w:shd w:val="clear" w:color="auto" w:fill="FFFFFF"/>
        <w:spacing w:before="0" w:beforeAutospacing="0" w:after="0" w:afterAutospacing="0" w:line="576" w:lineRule="atLeast"/>
        <w:ind w:firstLine="480"/>
        <w:jc w:val="center"/>
        <w:rPr>
          <w:rFonts w:ascii="微软雅黑" w:eastAsia="微软雅黑" w:hAnsi="微软雅黑" w:hint="eastAsia"/>
          <w:color w:val="000000"/>
        </w:rPr>
      </w:pPr>
      <w:r>
        <w:rPr>
          <w:rFonts w:ascii="方正小标宋简体" w:eastAsia="方正小标宋简体" w:hAnsi="微软雅黑" w:hint="eastAsia"/>
          <w:color w:val="000000"/>
          <w:sz w:val="48"/>
          <w:szCs w:val="48"/>
        </w:rPr>
        <w:t>第二批青年人才优选专业分类目录</w:t>
      </w:r>
    </w:p>
    <w:p w:rsidR="00AB5176" w:rsidRDefault="00AB5176" w:rsidP="00AB5176">
      <w:pPr>
        <w:pStyle w:val="a5"/>
        <w:shd w:val="clear" w:color="auto" w:fill="FFFFFF"/>
        <w:spacing w:before="0" w:beforeAutospacing="0" w:after="0" w:afterAutospacing="0" w:line="576" w:lineRule="atLeast"/>
        <w:rPr>
          <w:rFonts w:ascii="微软雅黑" w:eastAsia="微软雅黑" w:hAnsi="微软雅黑" w:hint="eastAsia"/>
          <w:color w:val="000000"/>
        </w:rPr>
      </w:pPr>
      <w:r>
        <w:rPr>
          <w:rFonts w:hint="eastAsia"/>
          <w:color w:val="000000"/>
          <w:sz w:val="27"/>
          <w:szCs w:val="27"/>
        </w:rPr>
        <w:t> </w:t>
      </w:r>
      <w:r>
        <w:rPr>
          <w:rFonts w:ascii="黑体" w:eastAsia="黑体" w:hAnsi="黑体" w:cs="黑体" w:hint="eastAsia"/>
          <w:color w:val="000000"/>
          <w:sz w:val="27"/>
          <w:szCs w:val="27"/>
        </w:rPr>
        <w:t xml:space="preserve"> </w:t>
      </w:r>
      <w:r>
        <w:rPr>
          <w:rFonts w:hint="eastAsia"/>
          <w:color w:val="000000"/>
          <w:sz w:val="27"/>
          <w:szCs w:val="27"/>
        </w:rPr>
        <w:t> </w:t>
      </w:r>
      <w:r>
        <w:rPr>
          <w:rFonts w:ascii="黑体" w:eastAsia="黑体" w:hAnsi="黑体" w:cs="黑体" w:hint="eastAsia"/>
          <w:color w:val="000000"/>
          <w:sz w:val="27"/>
          <w:szCs w:val="27"/>
        </w:rPr>
        <w:t xml:space="preserve"> </w:t>
      </w:r>
      <w:r>
        <w:rPr>
          <w:rFonts w:ascii="黑体" w:eastAsia="黑体" w:hAnsi="黑体" w:hint="eastAsia"/>
          <w:color w:val="000000"/>
          <w:sz w:val="27"/>
          <w:szCs w:val="27"/>
        </w:rPr>
        <w:t>一、硕士需符合以下一级学科专业要求</w:t>
      </w:r>
    </w:p>
    <w:p w:rsidR="00AB5176" w:rsidRDefault="00AB5176" w:rsidP="00AB5176">
      <w:pPr>
        <w:pStyle w:val="a5"/>
        <w:shd w:val="clear" w:color="auto" w:fill="FFFFFF"/>
        <w:spacing w:before="0" w:beforeAutospacing="0" w:after="0" w:afterAutospacing="0" w:line="576" w:lineRule="atLeast"/>
        <w:ind w:firstLine="480"/>
        <w:jc w:val="both"/>
        <w:rPr>
          <w:rFonts w:ascii="微软雅黑" w:eastAsia="微软雅黑" w:hAnsi="微软雅黑" w:hint="eastAsia"/>
          <w:color w:val="000000"/>
        </w:rPr>
      </w:pPr>
      <w:r>
        <w:rPr>
          <w:rFonts w:ascii="仿宋_GB2312" w:eastAsia="仿宋_GB2312" w:hAnsi="微软雅黑" w:hint="eastAsia"/>
          <w:color w:val="000000"/>
          <w:sz w:val="27"/>
          <w:szCs w:val="27"/>
        </w:rPr>
        <w:t>理论经济学、应用经济学、法学、机械工程、光学工程、仪器科学与技术、材料科学与工程、动力工程及工程热物理、电子科学与技术、信息与通信工程、控制科学与工程、计算机科学与技术、化学工程与技术、生物医学工程、软件工程、工商管理、兽医学（基础兽医学、预防兽医、临床兽医学方向）</w:t>
      </w:r>
    </w:p>
    <w:p w:rsidR="00AB5176" w:rsidRDefault="00AB5176" w:rsidP="00AB5176">
      <w:pPr>
        <w:pStyle w:val="a5"/>
        <w:shd w:val="clear" w:color="auto" w:fill="FFFFFF"/>
        <w:spacing w:before="0" w:beforeAutospacing="0" w:after="0" w:afterAutospacing="0" w:line="576" w:lineRule="atLeast"/>
        <w:ind w:firstLine="480"/>
        <w:rPr>
          <w:rFonts w:ascii="微软雅黑" w:eastAsia="微软雅黑" w:hAnsi="微软雅黑" w:hint="eastAsia"/>
          <w:color w:val="000000"/>
        </w:rPr>
      </w:pPr>
      <w:r>
        <w:rPr>
          <w:rFonts w:ascii="黑体" w:eastAsia="黑体" w:hAnsi="黑体" w:hint="eastAsia"/>
          <w:color w:val="000000"/>
          <w:sz w:val="27"/>
          <w:szCs w:val="27"/>
        </w:rPr>
        <w:t>二、本科生需符合以下一级学科专业要求</w:t>
      </w:r>
      <w:r>
        <w:rPr>
          <w:rFonts w:ascii="黑体" w:eastAsia="黑体" w:hAnsi="黑体" w:hint="eastAsia"/>
          <w:color w:val="000000"/>
          <w:sz w:val="27"/>
          <w:szCs w:val="27"/>
        </w:rPr>
        <w:br/>
      </w:r>
      <w:r>
        <w:rPr>
          <w:rFonts w:ascii="仿宋_GB2312" w:eastAsia="仿宋_GB2312" w:hAnsi="微软雅黑" w:hint="eastAsia"/>
          <w:color w:val="000000"/>
          <w:sz w:val="27"/>
          <w:szCs w:val="27"/>
        </w:rPr>
        <w:t> </w:t>
      </w:r>
      <w:r>
        <w:rPr>
          <w:rFonts w:ascii="仿宋_GB2312" w:eastAsia="仿宋_GB2312" w:hAnsi="微软雅黑" w:hint="eastAsia"/>
          <w:color w:val="000000"/>
          <w:sz w:val="27"/>
          <w:szCs w:val="27"/>
        </w:rPr>
        <w:t xml:space="preserve"> </w:t>
      </w:r>
      <w:r>
        <w:rPr>
          <w:rFonts w:ascii="仿宋_GB2312" w:eastAsia="仿宋_GB2312" w:hAnsi="微软雅黑" w:hint="eastAsia"/>
          <w:color w:val="000000"/>
          <w:sz w:val="27"/>
          <w:szCs w:val="27"/>
        </w:rPr>
        <w:t> </w:t>
      </w:r>
      <w:r>
        <w:rPr>
          <w:rFonts w:ascii="仿宋_GB2312" w:eastAsia="仿宋_GB2312" w:hAnsi="微软雅黑" w:hint="eastAsia"/>
          <w:color w:val="000000"/>
          <w:sz w:val="27"/>
          <w:szCs w:val="27"/>
        </w:rPr>
        <w:t>经济学类、财政学类、金融学类、经济与贸易类、法学类、机械类、仪器类、能源动力类、电气类、电子信息类、自动化类、计算机类、化工与制药类、生物医学工程类、建筑类、工商管理类、工业工程类、电子商务类,动物医学专业</w:t>
      </w:r>
    </w:p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AB5176"/>
    <w:rsid w:val="00055723"/>
    <w:rsid w:val="00323B43"/>
    <w:rsid w:val="003D37D8"/>
    <w:rsid w:val="004358AB"/>
    <w:rsid w:val="0064020C"/>
    <w:rsid w:val="008811B0"/>
    <w:rsid w:val="008B7726"/>
    <w:rsid w:val="00AB5176"/>
    <w:rsid w:val="00B600C9"/>
    <w:rsid w:val="00B952C0"/>
    <w:rsid w:val="00CF7209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0C9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00C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B600C9"/>
    <w:rPr>
      <w:b/>
      <w:bCs/>
    </w:rPr>
  </w:style>
  <w:style w:type="paragraph" w:styleId="a5">
    <w:name w:val="Normal (Web)"/>
    <w:basedOn w:val="a"/>
    <w:uiPriority w:val="99"/>
    <w:semiHidden/>
    <w:unhideWhenUsed/>
    <w:rsid w:val="00AB5176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9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265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2020-11-21T07:45:00Z</dcterms:created>
  <dcterms:modified xsi:type="dcterms:W3CDTF">2020-11-21T07:46:00Z</dcterms:modified>
</cp:coreProperties>
</file>