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7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4"/>
        <w:gridCol w:w="3396"/>
        <w:gridCol w:w="2004"/>
        <w:gridCol w:w="18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46464"/>
                <w:sz w:val="16"/>
                <w:szCs w:val="16"/>
                <w:u w:val="none"/>
                <w:bdr w:val="none" w:color="auto" w:sz="0" w:space="0"/>
              </w:rPr>
              <w:t>人才类别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32" w:lineRule="atLeast"/>
              <w:ind w:left="0" w:firstLine="384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46464"/>
                <w:sz w:val="16"/>
                <w:szCs w:val="16"/>
                <w:u w:val="none"/>
                <w:bdr w:val="none" w:color="auto" w:sz="0" w:space="0"/>
              </w:rPr>
              <w:t>购房补贴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3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46464"/>
                <w:sz w:val="16"/>
                <w:szCs w:val="16"/>
                <w:u w:val="none"/>
                <w:bdr w:val="none" w:color="auto" w:sz="0" w:space="0"/>
              </w:rPr>
              <w:t>生活补贴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46464"/>
                <w:sz w:val="16"/>
                <w:szCs w:val="16"/>
                <w:u w:val="none"/>
                <w:bdr w:val="none" w:color="auto" w:sz="0" w:space="0"/>
              </w:rPr>
              <w:t>科研启动费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  <w:jc w:val="center"/>
        </w:trPr>
        <w:tc>
          <w:tcPr>
            <w:tcW w:w="2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46464"/>
                <w:sz w:val="16"/>
                <w:szCs w:val="16"/>
                <w:u w:val="none"/>
                <w:bdr w:val="none" w:color="auto" w:sz="0" w:space="0"/>
              </w:rPr>
              <w:t>博士研究生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32" w:lineRule="atLeast"/>
              <w:jc w:val="both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46464"/>
                <w:sz w:val="16"/>
                <w:szCs w:val="16"/>
                <w:u w:val="none"/>
                <w:bdr w:val="none" w:color="auto" w:sz="0" w:space="0"/>
              </w:rPr>
              <w:t>安排区内120㎡住房一套免费使用，水、电、气及物业管理等费用自理，服务期满10年归个人所有； 或在我市、区首次购房的一次性给予购房补贴40万元；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3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46464"/>
                <w:sz w:val="16"/>
                <w:szCs w:val="16"/>
                <w:u w:val="none"/>
                <w:bdr w:val="none" w:color="auto" w:sz="0" w:space="0"/>
              </w:rPr>
              <w:t>5000元/月，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3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46464"/>
                <w:sz w:val="16"/>
                <w:szCs w:val="16"/>
                <w:u w:val="none"/>
                <w:bdr w:val="none" w:color="auto" w:sz="0" w:space="0"/>
              </w:rPr>
              <w:t>连续申领三年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46464"/>
                <w:sz w:val="16"/>
                <w:szCs w:val="16"/>
                <w:u w:val="none"/>
                <w:bdr w:val="none" w:color="auto" w:sz="0" w:space="0"/>
              </w:rPr>
              <w:t>10万元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4" w:hRule="atLeast"/>
          <w:jc w:val="center"/>
        </w:trPr>
        <w:tc>
          <w:tcPr>
            <w:tcW w:w="2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46464"/>
                <w:sz w:val="16"/>
                <w:szCs w:val="16"/>
                <w:u w:val="none"/>
                <w:bdr w:val="none" w:color="auto" w:sz="0" w:space="0"/>
              </w:rPr>
              <w:t>硕士研究生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32" w:lineRule="atLeast"/>
              <w:jc w:val="both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46464"/>
                <w:sz w:val="16"/>
                <w:szCs w:val="16"/>
                <w:u w:val="none"/>
                <w:bdr w:val="none" w:color="auto" w:sz="0" w:space="0"/>
              </w:rPr>
              <w:t>五年内免费安排区内100㎡租住房一套，水、电、气及物业管理等费用自理；或在我市、区首次购房的一次性给予购房补贴15万元；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3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46464"/>
                <w:sz w:val="16"/>
                <w:szCs w:val="16"/>
                <w:u w:val="none"/>
                <w:bdr w:val="none" w:color="auto" w:sz="0" w:space="0"/>
              </w:rPr>
              <w:t>3000元/月，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3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46464"/>
                <w:sz w:val="16"/>
                <w:szCs w:val="16"/>
                <w:u w:val="none"/>
                <w:bdr w:val="none" w:color="auto" w:sz="0" w:space="0"/>
              </w:rPr>
              <w:t>连续申领三年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46464"/>
                <w:sz w:val="16"/>
                <w:szCs w:val="16"/>
                <w:u w:val="none"/>
                <w:bdr w:val="none" w:color="auto" w:sz="0" w:space="0"/>
              </w:rPr>
              <w:t>5万元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2" w:hRule="atLeast"/>
          <w:jc w:val="center"/>
        </w:trPr>
        <w:tc>
          <w:tcPr>
            <w:tcW w:w="2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46464"/>
                <w:sz w:val="16"/>
                <w:szCs w:val="16"/>
                <w:u w:val="none"/>
                <w:bdr w:val="none" w:color="auto" w:sz="0" w:space="0"/>
              </w:rPr>
              <w:t>骨干医师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32" w:lineRule="atLeast"/>
              <w:jc w:val="both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46464"/>
                <w:sz w:val="16"/>
                <w:szCs w:val="16"/>
                <w:u w:val="none"/>
                <w:bdr w:val="none" w:color="auto" w:sz="0" w:space="0"/>
              </w:rPr>
              <w:t>五年内免费安排区内100㎡租住房一套，水、电、气及物业管理等费用自理；在我市、区首次购房的一次性给予购房补贴15万元；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3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46464"/>
                <w:sz w:val="16"/>
                <w:szCs w:val="16"/>
                <w:u w:val="none"/>
                <w:bdr w:val="none" w:color="auto" w:sz="0" w:space="0"/>
              </w:rPr>
              <w:t>3000元/月，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3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46464"/>
                <w:sz w:val="16"/>
                <w:szCs w:val="16"/>
                <w:u w:val="none"/>
                <w:bdr w:val="none" w:color="auto" w:sz="0" w:space="0"/>
              </w:rPr>
              <w:t>连续申领三年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2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46464"/>
                <w:sz w:val="16"/>
                <w:szCs w:val="16"/>
                <w:u w:val="none"/>
                <w:bdr w:val="none" w:color="auto" w:sz="0" w:space="0"/>
              </w:rPr>
              <w:t>急需专业技术人员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32" w:lineRule="atLeast"/>
              <w:jc w:val="both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46464"/>
                <w:sz w:val="16"/>
                <w:szCs w:val="16"/>
                <w:u w:val="none"/>
                <w:bdr w:val="none" w:color="auto" w:sz="0" w:space="0"/>
              </w:rPr>
              <w:t>五年内免费安排区内80㎡租住房一套，水、电、气及物业管理等费用自理。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3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46464"/>
                <w:sz w:val="16"/>
                <w:szCs w:val="16"/>
                <w:u w:val="none"/>
                <w:bdr w:val="none" w:color="auto" w:sz="0" w:space="0"/>
              </w:rPr>
              <w:t>3000元/月，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3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46464"/>
                <w:sz w:val="16"/>
                <w:szCs w:val="16"/>
                <w:u w:val="none"/>
                <w:bdr w:val="none" w:color="auto" w:sz="0" w:space="0"/>
              </w:rPr>
              <w:t>连续申领二年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77C7B"/>
    <w:rsid w:val="4F67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ascii="微软雅黑" w:hAnsi="微软雅黑" w:eastAsia="微软雅黑" w:cs="微软雅黑"/>
      <w:color w:val="646464"/>
      <w:kern w:val="0"/>
      <w:sz w:val="24"/>
      <w:u w:val="none"/>
      <w:lang w:val="en-US" w:eastAsia="zh-CN" w:bidi="ar"/>
    </w:rPr>
  </w:style>
  <w:style w:type="character" w:styleId="5">
    <w:name w:val="FollowedHyperlink"/>
    <w:basedOn w:val="4"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6">
    <w:name w:val="Hyperlink"/>
    <w:basedOn w:val="4"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customStyle="1" w:styleId="7">
    <w:name w:val="pagesinfo"/>
    <w:basedOn w:val="4"/>
    <w:uiPriority w:val="0"/>
    <w:rPr>
      <w:sz w:val="18"/>
      <w:szCs w:val="18"/>
    </w:rPr>
  </w:style>
  <w:style w:type="character" w:customStyle="1" w:styleId="8">
    <w:name w:val="nocheck"/>
    <w:basedOn w:val="4"/>
    <w:uiPriority w:val="0"/>
    <w:rPr>
      <w:sz w:val="14"/>
      <w:szCs w:val="14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2020-07-13T08:27:00Z</dcterms:created>
  <dc:creator>ぺ灬cc果冻ル</dc:creator>
  <cp:lastModifiedBy>ぺ灬cc果冻ル</cp:lastModifiedBy>
  <dcterms:modified xsi:type="dcterms:W3CDTF">2020-07-13T08:29:11Z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