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160" w:beforeAutospacing="0" w:after="240" w:afterAutospacing="0" w:line="390" w:lineRule="atLeast"/>
        <w:rPr>
          <w:rFonts w:ascii="仿宋" w:hAnsi="仿宋" w:eastAsia="仿宋" w:cs="仿宋"/>
          <w:b w:val="0"/>
          <w:color w:val="000000"/>
          <w:sz w:val="32"/>
          <w:szCs w:val="32"/>
          <w:shd w:val="clear" w:color="auto" w:fill="FFFFFF"/>
        </w:rPr>
      </w:pPr>
      <w:r>
        <w:rPr>
          <w:rFonts w:ascii="仿宋" w:hAnsi="仿宋" w:eastAsia="仿宋" w:cs="仿宋"/>
          <w:bCs/>
          <w:color w:val="000000"/>
          <w:sz w:val="32"/>
          <w:szCs w:val="32"/>
          <w:shd w:val="clear" w:color="auto" w:fill="FFFFFF"/>
        </w:rPr>
        <w:t>（</w:t>
      </w:r>
      <w:r>
        <w:rPr>
          <w:rFonts w:hint="eastAsia" w:ascii="仿宋" w:hAnsi="仿宋" w:eastAsia="仿宋" w:cs="仿宋"/>
          <w:bCs/>
          <w:color w:val="000000"/>
          <w:sz w:val="32"/>
          <w:szCs w:val="32"/>
          <w:shd w:val="clear" w:color="auto" w:fill="FFFFFF"/>
          <w:lang w:val="en-US" w:eastAsia="zh-CN"/>
        </w:rPr>
        <w:t>一</w:t>
      </w:r>
      <w:r>
        <w:rPr>
          <w:rFonts w:ascii="仿宋" w:hAnsi="仿宋" w:eastAsia="仿宋" w:cs="仿宋"/>
          <w:bCs/>
          <w:color w:val="000000"/>
          <w:sz w:val="32"/>
          <w:szCs w:val="32"/>
          <w:shd w:val="clear" w:color="auto" w:fill="FFFFFF"/>
        </w:rPr>
        <w:t>）资格审查地点、时间</w:t>
      </w:r>
      <w:r>
        <w:rPr>
          <w:rFonts w:ascii="仿宋" w:hAnsi="仿宋" w:eastAsia="仿宋" w:cs="仿宋"/>
          <w:b w:val="0"/>
          <w:color w:val="000000"/>
          <w:sz w:val="32"/>
          <w:szCs w:val="32"/>
          <w:shd w:val="clear" w:color="auto" w:fill="FFFFFF"/>
        </w:rPr>
        <w:br w:type="textWrapping"/>
      </w:r>
      <w:r>
        <w:rPr>
          <w:rFonts w:ascii="仿宋" w:hAnsi="仿宋" w:eastAsia="仿宋" w:cs="仿宋"/>
          <w:b w:val="0"/>
          <w:color w:val="000000"/>
          <w:sz w:val="32"/>
          <w:szCs w:val="32"/>
          <w:shd w:val="clear" w:color="auto" w:fill="FFFFFF"/>
        </w:rPr>
        <w:t>地点：阳谷县卫生健康局五楼505室</w:t>
      </w:r>
    </w:p>
    <w:p>
      <w:pPr>
        <w:pStyle w:val="2"/>
        <w:widowControl/>
        <w:shd w:val="clear" w:color="auto" w:fill="FFFFFF"/>
        <w:spacing w:before="160" w:beforeAutospacing="0" w:after="240" w:afterAutospacing="0" w:line="390" w:lineRule="atLeast"/>
        <w:rPr>
          <w:rFonts w:ascii="仿宋" w:hAnsi="仿宋" w:eastAsia="仿宋" w:cs="仿宋"/>
          <w:b w:val="0"/>
          <w:color w:val="000000"/>
          <w:sz w:val="32"/>
          <w:szCs w:val="32"/>
          <w:shd w:val="clear" w:color="auto" w:fill="FFFFFF"/>
        </w:rPr>
      </w:pPr>
      <w:r>
        <w:rPr>
          <w:rFonts w:ascii="仿宋" w:hAnsi="仿宋" w:eastAsia="仿宋" w:cs="仿宋"/>
          <w:b w:val="0"/>
          <w:color w:val="000000"/>
          <w:sz w:val="32"/>
          <w:szCs w:val="32"/>
          <w:shd w:val="clear" w:color="auto" w:fill="FFFFFF"/>
        </w:rPr>
        <w:t>时间：2020年</w:t>
      </w:r>
      <w:r>
        <w:rPr>
          <w:rFonts w:hint="eastAsia" w:ascii="仿宋" w:hAnsi="仿宋" w:eastAsia="仿宋" w:cs="仿宋"/>
          <w:b w:val="0"/>
          <w:color w:val="000000"/>
          <w:sz w:val="32"/>
          <w:szCs w:val="32"/>
          <w:shd w:val="clear" w:color="auto" w:fill="FFFFFF"/>
          <w:lang w:val="en-US" w:eastAsia="zh-CN"/>
        </w:rPr>
        <w:t>9</w:t>
      </w:r>
      <w:r>
        <w:rPr>
          <w:rFonts w:ascii="仿宋" w:hAnsi="仿宋" w:eastAsia="仿宋" w:cs="仿宋"/>
          <w:b w:val="0"/>
          <w:color w:val="000000"/>
          <w:sz w:val="32"/>
          <w:szCs w:val="32"/>
          <w:shd w:val="clear" w:color="auto" w:fill="FFFFFF"/>
        </w:rPr>
        <w:t>月</w:t>
      </w:r>
      <w:r>
        <w:rPr>
          <w:rFonts w:hint="eastAsia" w:ascii="仿宋" w:hAnsi="仿宋" w:eastAsia="仿宋" w:cs="仿宋"/>
          <w:b w:val="0"/>
          <w:color w:val="000000"/>
          <w:sz w:val="32"/>
          <w:szCs w:val="32"/>
          <w:shd w:val="clear" w:color="auto" w:fill="FFFFFF"/>
          <w:lang w:val="en-US" w:eastAsia="zh-CN"/>
        </w:rPr>
        <w:t>1</w:t>
      </w:r>
      <w:r>
        <w:rPr>
          <w:rFonts w:ascii="仿宋" w:hAnsi="仿宋" w:eastAsia="仿宋" w:cs="仿宋"/>
          <w:b w:val="0"/>
          <w:color w:val="000000"/>
          <w:sz w:val="32"/>
          <w:szCs w:val="32"/>
          <w:shd w:val="clear" w:color="auto" w:fill="FFFFFF"/>
        </w:rPr>
        <w:t>日（上午8:30-1</w:t>
      </w:r>
      <w:r>
        <w:rPr>
          <w:rFonts w:hint="eastAsia" w:ascii="仿宋" w:hAnsi="仿宋" w:eastAsia="仿宋" w:cs="仿宋"/>
          <w:b w:val="0"/>
          <w:color w:val="000000"/>
          <w:sz w:val="32"/>
          <w:szCs w:val="32"/>
          <w:shd w:val="clear" w:color="auto" w:fill="FFFFFF"/>
          <w:lang w:val="en-US" w:eastAsia="zh-CN"/>
        </w:rPr>
        <w:t>2</w:t>
      </w:r>
      <w:r>
        <w:rPr>
          <w:rFonts w:ascii="仿宋" w:hAnsi="仿宋" w:eastAsia="仿宋" w:cs="仿宋"/>
          <w:b w:val="0"/>
          <w:color w:val="000000"/>
          <w:sz w:val="32"/>
          <w:szCs w:val="32"/>
          <w:shd w:val="clear" w:color="auto" w:fill="FFFFFF"/>
        </w:rPr>
        <w:t>:</w:t>
      </w:r>
      <w:r>
        <w:rPr>
          <w:rFonts w:hint="eastAsia" w:ascii="仿宋" w:hAnsi="仿宋" w:eastAsia="仿宋" w:cs="仿宋"/>
          <w:b w:val="0"/>
          <w:color w:val="000000"/>
          <w:sz w:val="32"/>
          <w:szCs w:val="32"/>
          <w:shd w:val="clear" w:color="auto" w:fill="FFFFFF"/>
          <w:lang w:val="en-US" w:eastAsia="zh-CN"/>
        </w:rPr>
        <w:t>0</w:t>
      </w:r>
      <w:r>
        <w:rPr>
          <w:rFonts w:ascii="仿宋" w:hAnsi="仿宋" w:eastAsia="仿宋" w:cs="仿宋"/>
          <w:b w:val="0"/>
          <w:color w:val="000000"/>
          <w:sz w:val="32"/>
          <w:szCs w:val="32"/>
          <w:shd w:val="clear" w:color="auto" w:fill="FFFFFF"/>
        </w:rPr>
        <w:t>0，下午14:30-17:30）</w:t>
      </w:r>
    </w:p>
    <w:p>
      <w:pPr>
        <w:pStyle w:val="2"/>
        <w:widowControl/>
        <w:shd w:val="clear" w:color="auto" w:fill="FFFFFF"/>
        <w:spacing w:before="160" w:beforeAutospacing="0" w:after="240" w:afterAutospacing="0" w:line="390" w:lineRule="atLeast"/>
        <w:rPr>
          <w:rFonts w:ascii="仿宋" w:hAnsi="仿宋" w:eastAsia="仿宋" w:cs="仿宋"/>
          <w:b w:val="0"/>
          <w:color w:val="000000"/>
          <w:sz w:val="32"/>
          <w:szCs w:val="32"/>
          <w:shd w:val="clear" w:color="auto" w:fill="FFFFFF"/>
        </w:rPr>
      </w:pPr>
      <w:r>
        <w:rPr>
          <w:rFonts w:ascii="仿宋" w:hAnsi="仿宋" w:eastAsia="仿宋" w:cs="仿宋"/>
          <w:bCs/>
          <w:color w:val="000000"/>
          <w:sz w:val="32"/>
          <w:szCs w:val="32"/>
          <w:shd w:val="clear" w:color="auto" w:fill="FFFFFF"/>
        </w:rPr>
        <w:t>（</w:t>
      </w:r>
      <w:r>
        <w:rPr>
          <w:rFonts w:hint="eastAsia" w:ascii="仿宋" w:hAnsi="仿宋" w:eastAsia="仿宋" w:cs="仿宋"/>
          <w:bCs/>
          <w:color w:val="000000"/>
          <w:sz w:val="32"/>
          <w:szCs w:val="32"/>
          <w:shd w:val="clear" w:color="auto" w:fill="FFFFFF"/>
          <w:lang w:val="en-US" w:eastAsia="zh-CN"/>
        </w:rPr>
        <w:t>二</w:t>
      </w:r>
      <w:r>
        <w:rPr>
          <w:rFonts w:ascii="仿宋" w:hAnsi="仿宋" w:eastAsia="仿宋" w:cs="仿宋"/>
          <w:bCs/>
          <w:color w:val="000000"/>
          <w:sz w:val="32"/>
          <w:szCs w:val="32"/>
          <w:shd w:val="clear" w:color="auto" w:fill="FFFFFF"/>
        </w:rPr>
        <w:t>）资格审查所需的材料（原件及复印件，由审核单位留存备查，身份证、户口页只留存复印件）</w:t>
      </w:r>
      <w:r>
        <w:rPr>
          <w:rFonts w:ascii="仿宋" w:hAnsi="仿宋" w:eastAsia="仿宋" w:cs="仿宋"/>
          <w:b w:val="0"/>
          <w:color w:val="000000"/>
          <w:sz w:val="32"/>
          <w:szCs w:val="32"/>
          <w:shd w:val="clear" w:color="auto" w:fill="FFFFFF"/>
        </w:rPr>
        <w:br w:type="textWrapping"/>
      </w:r>
      <w:r>
        <w:rPr>
          <w:rFonts w:ascii="仿宋" w:hAnsi="仿宋" w:eastAsia="仿宋" w:cs="仿宋"/>
          <w:b w:val="0"/>
          <w:color w:val="000000"/>
          <w:sz w:val="32"/>
          <w:szCs w:val="32"/>
          <w:shd w:val="clear" w:color="auto" w:fill="FFFFFF"/>
        </w:rPr>
        <w:t>　1、1寸近期同底版免冠照片3张(须与网上报名的照片同一底版)、《2020年阳谷县卫生健康系统事业单位公开招聘报名登记表》、《诚信承诺书》、笔试准考证、教育部学籍在线验证报告或教育部学历证书电子注册备案表（学信网打印，须在有效期内）和相关材料。报考限阳谷户籍岗位的考生，需提供本人户口簿索引页、户主页、本人页，户口迁入时间需为2020年8月6日前。</w:t>
      </w:r>
      <w:r>
        <w:rPr>
          <w:rFonts w:ascii="仿宋" w:hAnsi="仿宋" w:eastAsia="仿宋" w:cs="仿宋"/>
          <w:b w:val="0"/>
          <w:color w:val="000000"/>
          <w:sz w:val="32"/>
          <w:szCs w:val="32"/>
          <w:shd w:val="clear" w:color="auto" w:fill="FFFFFF"/>
        </w:rPr>
        <w:br w:type="textWrapping"/>
      </w:r>
      <w:r>
        <w:rPr>
          <w:rFonts w:ascii="仿宋" w:hAnsi="仿宋" w:eastAsia="仿宋" w:cs="仿宋"/>
          <w:b w:val="0"/>
          <w:color w:val="000000"/>
          <w:sz w:val="32"/>
          <w:szCs w:val="32"/>
          <w:shd w:val="clear" w:color="auto" w:fill="FFFFFF"/>
        </w:rPr>
        <w:t> </w:t>
      </w:r>
      <w:r>
        <w:rPr>
          <w:rFonts w:hint="default" w:ascii="仿宋" w:hAnsi="仿宋" w:eastAsia="仿宋" w:cs="仿宋"/>
          <w:b w:val="0"/>
          <w:color w:val="000000"/>
          <w:sz w:val="32"/>
          <w:szCs w:val="32"/>
          <w:shd w:val="clear" w:color="auto" w:fill="FFFFFF"/>
        </w:rPr>
        <w:t xml:space="preserve"> </w:t>
      </w:r>
      <w:r>
        <w:rPr>
          <w:rFonts w:ascii="仿宋" w:hAnsi="仿宋" w:eastAsia="仿宋" w:cs="仿宋"/>
          <w:b w:val="0"/>
          <w:color w:val="000000"/>
          <w:sz w:val="32"/>
          <w:szCs w:val="32"/>
          <w:shd w:val="clear" w:color="auto" w:fill="FFFFFF"/>
        </w:rPr>
        <w:t>2、全日制普通高校应届、2018年、2019年择业期内的、非应届毕业生应聘的，提交身份证、户口薄（非报考限阳谷户籍的可不提交）、报到证、毕业证及相关证书材料等（相关证书材料包括：医师资格证、助理医师资格证、</w:t>
      </w:r>
      <w:r>
        <w:rPr>
          <w:rFonts w:ascii="仿宋" w:hAnsi="仿宋" w:eastAsia="仿宋" w:cs="仿宋"/>
          <w:b w:val="0"/>
          <w:color w:val="000000"/>
          <w:sz w:val="32"/>
          <w:szCs w:val="32"/>
          <w:shd w:val="clear" w:color="auto" w:fill="FFFFFF"/>
        </w:rPr>
        <w:fldChar w:fldCharType="begin"/>
      </w:r>
      <w:r>
        <w:rPr>
          <w:rFonts w:ascii="仿宋" w:hAnsi="仿宋" w:eastAsia="仿宋" w:cs="仿宋"/>
          <w:b w:val="0"/>
          <w:color w:val="000000"/>
          <w:sz w:val="32"/>
          <w:szCs w:val="32"/>
          <w:shd w:val="clear" w:color="auto" w:fill="FFFFFF"/>
        </w:rPr>
        <w:instrText xml:space="preserve"> HYPERLINK "http://www.yanggu.gov.cn/ywdt/tzgg/201909/P020190819698360994401.pdf" \o "附件3：基层工作经历证明表.pdf" </w:instrText>
      </w:r>
      <w:r>
        <w:rPr>
          <w:rFonts w:ascii="仿宋" w:hAnsi="仿宋" w:eastAsia="仿宋" w:cs="仿宋"/>
          <w:b w:val="0"/>
          <w:color w:val="000000"/>
          <w:sz w:val="32"/>
          <w:szCs w:val="32"/>
          <w:shd w:val="clear" w:color="auto" w:fill="FFFFFF"/>
        </w:rPr>
        <w:fldChar w:fldCharType="separate"/>
      </w:r>
      <w:r>
        <w:rPr>
          <w:rFonts w:ascii="仿宋" w:hAnsi="仿宋" w:eastAsia="仿宋" w:cs="仿宋"/>
          <w:b w:val="0"/>
          <w:color w:val="000000"/>
          <w:sz w:val="32"/>
          <w:szCs w:val="32"/>
          <w:shd w:val="clear" w:color="auto" w:fill="FFFFFF"/>
        </w:rPr>
        <w:t>基层工作经历证明表</w:t>
      </w:r>
      <w:r>
        <w:rPr>
          <w:rFonts w:ascii="仿宋" w:hAnsi="仿宋" w:eastAsia="仿宋" w:cs="仿宋"/>
          <w:b w:val="0"/>
          <w:color w:val="000000"/>
          <w:sz w:val="32"/>
          <w:szCs w:val="32"/>
          <w:shd w:val="clear" w:color="auto" w:fill="FFFFFF"/>
        </w:rPr>
        <w:fldChar w:fldCharType="end"/>
      </w:r>
      <w:r>
        <w:rPr>
          <w:rFonts w:ascii="仿宋" w:hAnsi="仿宋" w:eastAsia="仿宋" w:cs="仿宋"/>
          <w:b w:val="0"/>
          <w:color w:val="000000"/>
          <w:sz w:val="32"/>
          <w:szCs w:val="32"/>
          <w:shd w:val="clear" w:color="auto" w:fill="FFFFFF"/>
        </w:rPr>
        <w:t>等；岗位无要求的不提供）；</w:t>
      </w:r>
      <w:r>
        <w:rPr>
          <w:rFonts w:ascii="仿宋" w:hAnsi="仿宋" w:eastAsia="仿宋" w:cs="仿宋"/>
          <w:b w:val="0"/>
          <w:color w:val="000000"/>
          <w:sz w:val="32"/>
          <w:szCs w:val="32"/>
          <w:shd w:val="clear" w:color="auto" w:fill="FFFFFF"/>
        </w:rPr>
        <w:br w:type="textWrapping"/>
      </w:r>
      <w:r>
        <w:rPr>
          <w:rFonts w:ascii="仿宋" w:hAnsi="仿宋" w:eastAsia="仿宋" w:cs="仿宋"/>
          <w:b w:val="0"/>
          <w:color w:val="000000"/>
          <w:sz w:val="32"/>
          <w:szCs w:val="32"/>
          <w:shd w:val="clear" w:color="auto" w:fill="FFFFFF"/>
        </w:rPr>
        <w:t>　3、全日制普通高校应届毕业生应聘的，已与用人单位签订就业协议的，还需提交应聘前与签约单位解除协议或签约单位同意报考的书面证明；</w:t>
      </w:r>
      <w:r>
        <w:rPr>
          <w:rFonts w:ascii="仿宋" w:hAnsi="仿宋" w:eastAsia="仿宋" w:cs="仿宋"/>
          <w:b w:val="0"/>
          <w:color w:val="000000"/>
          <w:sz w:val="32"/>
          <w:szCs w:val="32"/>
          <w:shd w:val="clear" w:color="auto" w:fill="FFFFFF"/>
        </w:rPr>
        <w:br w:type="textWrapping"/>
      </w:r>
      <w:r>
        <w:rPr>
          <w:rFonts w:ascii="仿宋" w:hAnsi="仿宋" w:eastAsia="仿宋" w:cs="仿宋"/>
          <w:b w:val="0"/>
          <w:color w:val="000000"/>
          <w:sz w:val="32"/>
          <w:szCs w:val="32"/>
          <w:shd w:val="clear" w:color="auto" w:fill="FFFFFF"/>
        </w:rPr>
        <w:t> 4、其他人员应聘的，提交国家承认学历的毕业证、身份证、户口薄及相关证书材料等（相关证书材料包括：医师资格证、助理医师资格证、</w:t>
      </w:r>
      <w:r>
        <w:rPr>
          <w:rFonts w:ascii="仿宋" w:hAnsi="仿宋" w:eastAsia="仿宋" w:cs="仿宋"/>
          <w:b w:val="0"/>
          <w:color w:val="000000"/>
          <w:sz w:val="32"/>
          <w:szCs w:val="32"/>
          <w:shd w:val="clear" w:color="auto" w:fill="FFFFFF"/>
        </w:rPr>
        <w:fldChar w:fldCharType="begin"/>
      </w:r>
      <w:r>
        <w:rPr>
          <w:rFonts w:ascii="仿宋" w:hAnsi="仿宋" w:eastAsia="仿宋" w:cs="仿宋"/>
          <w:b w:val="0"/>
          <w:color w:val="000000"/>
          <w:sz w:val="32"/>
          <w:szCs w:val="32"/>
          <w:shd w:val="clear" w:color="auto" w:fill="FFFFFF"/>
        </w:rPr>
        <w:instrText xml:space="preserve"> HYPERLINK "http://www.yanggu.gov.cn/ywdt/tzgg/201909/P020190819698360994401.pdf" \o "附件3：基层工作经历证明表.pdf" </w:instrText>
      </w:r>
      <w:r>
        <w:rPr>
          <w:rFonts w:ascii="仿宋" w:hAnsi="仿宋" w:eastAsia="仿宋" w:cs="仿宋"/>
          <w:b w:val="0"/>
          <w:color w:val="000000"/>
          <w:sz w:val="32"/>
          <w:szCs w:val="32"/>
          <w:shd w:val="clear" w:color="auto" w:fill="FFFFFF"/>
        </w:rPr>
        <w:fldChar w:fldCharType="separate"/>
      </w:r>
      <w:r>
        <w:rPr>
          <w:rFonts w:ascii="仿宋" w:hAnsi="仿宋" w:eastAsia="仿宋" w:cs="仿宋"/>
          <w:b w:val="0"/>
          <w:color w:val="000000"/>
          <w:sz w:val="32"/>
          <w:szCs w:val="32"/>
          <w:shd w:val="clear" w:color="auto" w:fill="FFFFFF"/>
        </w:rPr>
        <w:t>基层工作经历证明表</w:t>
      </w:r>
      <w:r>
        <w:rPr>
          <w:rFonts w:ascii="仿宋" w:hAnsi="仿宋" w:eastAsia="仿宋" w:cs="仿宋"/>
          <w:b w:val="0"/>
          <w:color w:val="000000"/>
          <w:sz w:val="32"/>
          <w:szCs w:val="32"/>
          <w:shd w:val="clear" w:color="auto" w:fill="FFFFFF"/>
        </w:rPr>
        <w:fldChar w:fldCharType="end"/>
      </w:r>
      <w:r>
        <w:rPr>
          <w:rFonts w:ascii="仿宋" w:hAnsi="仿宋" w:eastAsia="仿宋" w:cs="仿宋"/>
          <w:b w:val="0"/>
          <w:color w:val="000000"/>
          <w:sz w:val="32"/>
          <w:szCs w:val="32"/>
          <w:shd w:val="clear" w:color="auto" w:fill="FFFFFF"/>
        </w:rPr>
        <w:t>等；岗位无要求的不提供）；</w:t>
      </w:r>
      <w:r>
        <w:rPr>
          <w:rFonts w:ascii="仿宋" w:hAnsi="仿宋" w:eastAsia="仿宋" w:cs="仿宋"/>
          <w:b w:val="0"/>
          <w:color w:val="000000"/>
          <w:sz w:val="32"/>
          <w:szCs w:val="32"/>
          <w:shd w:val="clear" w:color="auto" w:fill="FFFFFF"/>
        </w:rPr>
        <w:br w:type="textWrapping"/>
      </w:r>
      <w:r>
        <w:rPr>
          <w:rFonts w:ascii="仿宋" w:hAnsi="仿宋" w:eastAsia="仿宋" w:cs="仿宋"/>
          <w:b w:val="0"/>
          <w:color w:val="000000"/>
          <w:sz w:val="32"/>
          <w:szCs w:val="32"/>
          <w:shd w:val="clear" w:color="auto" w:fill="FFFFFF"/>
        </w:rPr>
        <w:t>　5、在职人员应聘的，还需提交现工作单位及主管部门出具的同意应聘介绍信或与签约单位的解除协议书；</w:t>
      </w:r>
    </w:p>
    <w:p>
      <w:pPr>
        <w:pStyle w:val="2"/>
        <w:widowControl/>
        <w:shd w:val="clear" w:color="auto" w:fill="FFFFFF"/>
        <w:spacing w:before="160" w:beforeAutospacing="0" w:after="240" w:afterAutospacing="0" w:line="390" w:lineRule="atLeast"/>
        <w:ind w:firstLine="320" w:firstLineChars="100"/>
        <w:rPr>
          <w:rFonts w:ascii="仿宋" w:hAnsi="仿宋" w:eastAsia="仿宋" w:cs="仿宋"/>
          <w:b w:val="0"/>
          <w:color w:val="000000"/>
          <w:sz w:val="32"/>
          <w:szCs w:val="32"/>
          <w:shd w:val="clear" w:color="auto" w:fill="FFFFFF"/>
        </w:rPr>
      </w:pPr>
      <w:r>
        <w:rPr>
          <w:rFonts w:ascii="仿宋" w:hAnsi="仿宋" w:eastAsia="仿宋" w:cs="仿宋"/>
          <w:b w:val="0"/>
          <w:color w:val="000000"/>
          <w:sz w:val="32"/>
          <w:szCs w:val="32"/>
          <w:shd w:val="clear" w:color="auto" w:fill="FFFFFF"/>
        </w:rPr>
        <w:t>6、留学回国人员应聘的，除需提供资格审查中规定的相关材料外，还要出具国家教育部门的学历学位认证、我国驻外使领馆的有关证明材料。学历认证材料和使领馆开具的有关证明材料等，必须在2020年8月6日前取得，在资格审查时与其他材料一并递交审查。</w:t>
      </w:r>
      <w:r>
        <w:rPr>
          <w:rFonts w:ascii="仿宋" w:hAnsi="仿宋" w:eastAsia="仿宋" w:cs="仿宋"/>
          <w:b w:val="0"/>
          <w:color w:val="000000"/>
          <w:sz w:val="32"/>
          <w:szCs w:val="32"/>
          <w:shd w:val="clear" w:color="auto" w:fill="FFFFFF"/>
        </w:rPr>
        <w:br w:type="textWrapping"/>
      </w:r>
      <w:r>
        <w:rPr>
          <w:rFonts w:ascii="仿宋" w:hAnsi="仿宋" w:eastAsia="仿宋" w:cs="仿宋"/>
          <w:b w:val="0"/>
          <w:color w:val="000000"/>
          <w:sz w:val="32"/>
          <w:szCs w:val="32"/>
          <w:shd w:val="clear" w:color="auto" w:fill="FFFFFF"/>
        </w:rPr>
        <w:t>　　7、其他未尽事宜详见《2020年阳谷县卫生健康系统事业单位公开招聘工作人员应聘须知》。</w:t>
      </w:r>
    </w:p>
    <w:p>
      <w:pPr>
        <w:pStyle w:val="2"/>
        <w:widowControl/>
        <w:shd w:val="clear" w:color="auto" w:fill="FFFFFF"/>
        <w:spacing w:before="160" w:beforeAutospacing="0" w:after="240" w:afterAutospacing="0" w:line="390" w:lineRule="atLeast"/>
        <w:ind w:firstLine="640" w:firstLineChars="200"/>
        <w:rPr>
          <w:rFonts w:ascii="仿宋" w:hAnsi="仿宋" w:eastAsia="仿宋" w:cs="仿宋"/>
          <w:b w:val="0"/>
          <w:color w:val="000000"/>
          <w:sz w:val="32"/>
          <w:szCs w:val="32"/>
          <w:shd w:val="clear" w:color="auto" w:fill="FFFFFF"/>
        </w:rPr>
      </w:pPr>
      <w:r>
        <w:rPr>
          <w:rFonts w:ascii="仿宋" w:hAnsi="仿宋" w:eastAsia="仿宋" w:cs="仿宋"/>
          <w:b w:val="0"/>
          <w:color w:val="000000"/>
          <w:sz w:val="32"/>
          <w:szCs w:val="32"/>
          <w:shd w:val="clear" w:color="auto" w:fill="FFFFFF"/>
        </w:rPr>
        <w:t>此次资格审查工作时间紧、任务重，为保证招聘工作公正、公平、顺利进行，请应聘人员提前准备相应材料，按时递交资格审查材料，并保持所留联系电话通讯畅通。因特殊情况放弃资格审查的，请于</w:t>
      </w:r>
      <w:r>
        <w:rPr>
          <w:rFonts w:hint="eastAsia" w:ascii="仿宋" w:hAnsi="仿宋" w:eastAsia="仿宋" w:cs="仿宋"/>
          <w:b w:val="0"/>
          <w:color w:val="000000"/>
          <w:sz w:val="32"/>
          <w:szCs w:val="32"/>
          <w:shd w:val="clear" w:color="auto" w:fill="FFFFFF"/>
          <w:lang w:val="en-US" w:eastAsia="zh-CN"/>
        </w:rPr>
        <w:t>9</w:t>
      </w:r>
      <w:r>
        <w:rPr>
          <w:rFonts w:ascii="仿宋" w:hAnsi="仿宋" w:eastAsia="仿宋" w:cs="仿宋"/>
          <w:b w:val="0"/>
          <w:color w:val="000000"/>
          <w:sz w:val="32"/>
          <w:szCs w:val="32"/>
          <w:shd w:val="clear" w:color="auto" w:fill="FFFFFF"/>
        </w:rPr>
        <w:t>月</w:t>
      </w:r>
      <w:r>
        <w:rPr>
          <w:rFonts w:hint="eastAsia" w:ascii="仿宋" w:hAnsi="仿宋" w:eastAsia="仿宋" w:cs="仿宋"/>
          <w:b w:val="0"/>
          <w:color w:val="000000"/>
          <w:sz w:val="32"/>
          <w:szCs w:val="32"/>
          <w:shd w:val="clear" w:color="auto" w:fill="FFFFFF"/>
          <w:lang w:val="en-US" w:eastAsia="zh-CN"/>
        </w:rPr>
        <w:t>1</w:t>
      </w:r>
      <w:r>
        <w:rPr>
          <w:rFonts w:ascii="仿宋" w:hAnsi="仿宋" w:eastAsia="仿宋" w:cs="仿宋"/>
          <w:b w:val="0"/>
          <w:color w:val="000000"/>
          <w:sz w:val="32"/>
          <w:szCs w:val="32"/>
          <w:shd w:val="clear" w:color="auto" w:fill="FFFFFF"/>
        </w:rPr>
        <w:t>日下午17：30前向卫健局提交本人签名的《放弃面试声明》。对未提交放弃声明及未按规定时间、地点递交资格审查相关材料的考生，视为自动放弃面试资格，一律不再向相关考生另行通知。</w:t>
      </w:r>
    </w:p>
    <w:p>
      <w:pPr>
        <w:pStyle w:val="2"/>
        <w:widowControl/>
        <w:shd w:val="clear" w:color="auto" w:fill="FFFFFF"/>
        <w:spacing w:before="160" w:beforeAutospacing="0" w:after="240" w:afterAutospacing="0" w:line="390" w:lineRule="atLeast"/>
        <w:ind w:firstLine="643"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《面试通知书》打印时间、地点及相关事宜，将于面试资格审查后在网上公布，请广大应聘人员注意浏览阳谷县政务网（www.yanggu.gov.cn）信息，保持所</w:t>
      </w:r>
      <w:bookmarkStart w:id="0" w:name="_GoBack"/>
      <w:bookmarkEnd w:id="0"/>
      <w:r>
        <w:rPr>
          <w:rFonts w:hint="eastAsia" w:ascii="仿宋" w:hAnsi="仿宋" w:eastAsia="仿宋" w:cs="仿宋"/>
          <w:color w:val="000000"/>
          <w:sz w:val="32"/>
          <w:szCs w:val="32"/>
          <w:shd w:val="clear" w:color="auto" w:fill="FFFFFF"/>
        </w:rPr>
        <w:t>留联系电话24小时通讯畅通，因个人原因造成的后果，责任自负。</w:t>
      </w:r>
      <w:r>
        <w:rPr>
          <w:rFonts w:hint="eastAsia" w:ascii="仿宋" w:hAnsi="仿宋" w:eastAsia="仿宋" w:cs="仿宋"/>
          <w:color w:val="000000"/>
          <w:sz w:val="32"/>
          <w:szCs w:val="32"/>
          <w:shd w:val="clear" w:color="auto" w:fill="FFFFFF"/>
        </w:rPr>
        <w:br w:type="textWrapping"/>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333333"/>
          <w:sz w:val="32"/>
          <w:szCs w:val="32"/>
          <w:shd w:val="clear" w:color="auto" w:fill="FFFFFF"/>
        </w:rPr>
        <w:t>监督电话：</w:t>
      </w:r>
      <w:r>
        <w:rPr>
          <w:rFonts w:hint="eastAsia" w:ascii="仿宋" w:hAnsi="仿宋" w:eastAsia="仿宋" w:cs="仿宋"/>
          <w:color w:val="000000"/>
          <w:sz w:val="32"/>
          <w:szCs w:val="32"/>
          <w:shd w:val="clear" w:color="auto" w:fill="FFFFFF"/>
        </w:rPr>
        <w:t>阳谷县卫生健康局 15726525686（工作时间）</w:t>
      </w:r>
    </w:p>
    <w:p>
      <w:pPr>
        <w:pStyle w:val="3"/>
        <w:widowControl/>
        <w:spacing w:before="0" w:beforeAutospacing="0" w:after="150" w:afterAutospacing="0" w:line="17" w:lineRule="atLeast"/>
        <w:ind w:firstLine="37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                                 阳谷县卫健局</w:t>
      </w:r>
    </w:p>
    <w:p>
      <w:pPr>
        <w:pStyle w:val="3"/>
        <w:widowControl/>
        <w:spacing w:before="0" w:beforeAutospacing="0" w:after="150" w:afterAutospacing="0" w:line="17" w:lineRule="atLeast"/>
        <w:ind w:firstLine="5360" w:firstLineChars="1675"/>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2020年8月</w:t>
      </w:r>
      <w:r>
        <w:rPr>
          <w:rFonts w:hint="eastAsia" w:ascii="仿宋" w:hAnsi="仿宋" w:eastAsia="仿宋" w:cs="仿宋"/>
          <w:color w:val="000000"/>
          <w:sz w:val="32"/>
          <w:szCs w:val="32"/>
          <w:shd w:val="clear" w:color="auto" w:fill="FFFFFF"/>
          <w:lang w:val="en-US" w:eastAsia="zh-CN"/>
        </w:rPr>
        <w:t>31</w:t>
      </w:r>
      <w:r>
        <w:rPr>
          <w:rFonts w:hint="eastAsia" w:ascii="仿宋" w:hAnsi="仿宋" w:eastAsia="仿宋" w:cs="仿宋"/>
          <w:color w:val="000000"/>
          <w:sz w:val="32"/>
          <w:szCs w:val="32"/>
          <w:shd w:val="clear" w:color="auto" w:fill="FFFFFF"/>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CC7425"/>
    <w:rsid w:val="46CC7425"/>
    <w:rsid w:val="4FB83968"/>
    <w:rsid w:val="7A364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2020-08-29T00:17:00Z</dcterms:created>
  <dc:creator>LENOVO</dc:creator>
  <cp:lastModifiedBy>LENOVO</cp:lastModifiedBy>
  <dcterms:modified xsi:type="dcterms:W3CDTF">2020-08-31T07:29:15Z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