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06" w:type="dxa"/>
        <w:jc w:val="center"/>
        <w:tblLayout w:type="fixed"/>
        <w:tblLook w:val="04A0"/>
      </w:tblPr>
      <w:tblGrid>
        <w:gridCol w:w="2746"/>
        <w:gridCol w:w="996"/>
        <w:gridCol w:w="922"/>
        <w:gridCol w:w="1398"/>
        <w:gridCol w:w="71"/>
        <w:gridCol w:w="1021"/>
        <w:gridCol w:w="2735"/>
        <w:gridCol w:w="17"/>
      </w:tblGrid>
      <w:tr w:rsidR="00530ED7">
        <w:trPr>
          <w:trHeight w:hRule="exact" w:val="678"/>
          <w:jc w:val="center"/>
        </w:trPr>
        <w:tc>
          <w:tcPr>
            <w:tcW w:w="9906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530ED7" w:rsidRDefault="006941F6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32"/>
                <w:szCs w:val="32"/>
              </w:rPr>
              <w:t>附件一 冠县土地储备开发集团有限公司公开招聘岗位计划表</w:t>
            </w:r>
          </w:p>
        </w:tc>
      </w:tr>
      <w:tr w:rsidR="00530ED7">
        <w:trPr>
          <w:trHeight w:hRule="exact" w:val="1618"/>
          <w:jc w:val="center"/>
        </w:trPr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部属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职数</w:t>
            </w:r>
          </w:p>
        </w:tc>
        <w:tc>
          <w:tcPr>
            <w:tcW w:w="2391" w:type="dxa"/>
            <w:gridSpan w:val="3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学历要求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专业要求</w:t>
            </w:r>
          </w:p>
        </w:tc>
      </w:tr>
      <w:tr w:rsidR="00530ED7">
        <w:trPr>
          <w:trHeight w:hRule="exact" w:val="1062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规划发展部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91" w:type="dxa"/>
            <w:gridSpan w:val="3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事业管理、土地资源管理、质量管理工程、农村区域发展、资源与环境经济学、区域经济开发与管理、自然地理与资源环境、人文地理与城乡规划、地理信息科学、空间科学与技术、测绘工程、城乡规划、风景园林、农业资源与环境、工程造价、自动化</w:t>
            </w:r>
          </w:p>
        </w:tc>
      </w:tr>
      <w:tr w:rsidR="00530ED7">
        <w:trPr>
          <w:trHeight w:hRule="exact" w:val="77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D7" w:rsidRDefault="006941F6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行政综合部</w:t>
            </w:r>
          </w:p>
        </w:tc>
        <w:tc>
          <w:tcPr>
            <w:tcW w:w="996" w:type="dxa"/>
            <w:vAlign w:val="center"/>
          </w:tcPr>
          <w:p w:rsidR="00530ED7" w:rsidRDefault="006941F6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91" w:type="dxa"/>
            <w:gridSpan w:val="3"/>
            <w:vAlign w:val="center"/>
          </w:tcPr>
          <w:p w:rsidR="00530ED7" w:rsidRDefault="006941F6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管理、管理学、汉语言文学、秘书学、人力资源管理、信息与计算科学、信息资源管理、信息管理与信息系统、管理科学、软件工程、计算机科学与技术、信息安全、电子与计算机工程、空间信息与数字技术、新闻学、广告学、传播学、网络与新媒体、国际经济与贸易</w:t>
            </w:r>
          </w:p>
        </w:tc>
      </w:tr>
      <w:tr w:rsidR="0038707B" w:rsidTr="0038707B">
        <w:trPr>
          <w:gridAfter w:val="1"/>
          <w:wAfter w:w="17" w:type="dxa"/>
          <w:trHeight w:hRule="exact" w:val="5640"/>
          <w:jc w:val="center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07B" w:rsidRDefault="0038707B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38707B" w:rsidRDefault="0038707B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20" w:type="dxa"/>
            <w:gridSpan w:val="2"/>
            <w:vAlign w:val="center"/>
          </w:tcPr>
          <w:p w:rsidR="0038707B" w:rsidRDefault="0038707B" w:rsidP="009D5155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工勤人员</w:t>
            </w:r>
          </w:p>
        </w:tc>
        <w:tc>
          <w:tcPr>
            <w:tcW w:w="3827" w:type="dxa"/>
            <w:gridSpan w:val="3"/>
            <w:vAlign w:val="center"/>
          </w:tcPr>
          <w:p w:rsidR="0038707B" w:rsidRDefault="0038707B">
            <w:pPr>
              <w:spacing w:after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取得驾驶证5年以上，且身体健康，无不良嗜好。</w:t>
            </w:r>
          </w:p>
        </w:tc>
      </w:tr>
      <w:tr w:rsidR="00530ED7">
        <w:trPr>
          <w:trHeight w:hRule="exact" w:val="11269"/>
          <w:jc w:val="center"/>
        </w:trPr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开发管理部</w:t>
            </w:r>
          </w:p>
        </w:tc>
        <w:tc>
          <w:tcPr>
            <w:tcW w:w="99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91" w:type="dxa"/>
            <w:gridSpan w:val="3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科学、信息管理与信息系统、工程管理、工商管理、市场营销、公共事业管理、资源与环境经济学、商务经济学、经济统计学、国民经济管理、区域经济开发与管理、财政学、税收学、投资学、贸易经济、会计学、财务管理、土木工程</w:t>
            </w:r>
          </w:p>
        </w:tc>
      </w:tr>
      <w:tr w:rsidR="00530ED7">
        <w:trPr>
          <w:trHeight w:hRule="exact" w:val="9791"/>
          <w:jc w:val="center"/>
        </w:trPr>
        <w:tc>
          <w:tcPr>
            <w:tcW w:w="274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投资经营部</w:t>
            </w:r>
          </w:p>
        </w:tc>
        <w:tc>
          <w:tcPr>
            <w:tcW w:w="99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91" w:type="dxa"/>
            <w:gridSpan w:val="3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经济学、应用统计学、统计学、经济统计学、国民经济管理、资源与环境经济学、商务经济学、区域经济开发与管理、金融学、金融工程、投资学、经济与金融、贸易经济、财政学、税收学</w:t>
            </w:r>
          </w:p>
        </w:tc>
      </w:tr>
      <w:tr w:rsidR="00530ED7">
        <w:trPr>
          <w:trHeight w:hRule="exact" w:val="9791"/>
          <w:jc w:val="center"/>
        </w:trPr>
        <w:tc>
          <w:tcPr>
            <w:tcW w:w="274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监察审计部</w:t>
            </w:r>
          </w:p>
        </w:tc>
        <w:tc>
          <w:tcPr>
            <w:tcW w:w="99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91" w:type="dxa"/>
            <w:gridSpan w:val="3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济学、经济统计学、国民经济管理、商务经济学、资源与环境经济学、能源经济、区域经济开发与管理、财政学、税收学、金融学、金融工程、经济与金融、法学、管理科学、信息管理与信息系统、工程管理、房地产开发与管理、工程造价、审计学、会计学、财务管理、资产评估</w:t>
            </w:r>
          </w:p>
        </w:tc>
      </w:tr>
      <w:tr w:rsidR="00530ED7">
        <w:trPr>
          <w:trHeight w:hRule="exact" w:val="9791"/>
          <w:jc w:val="center"/>
        </w:trPr>
        <w:tc>
          <w:tcPr>
            <w:tcW w:w="274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计划财务部</w:t>
            </w:r>
          </w:p>
        </w:tc>
        <w:tc>
          <w:tcPr>
            <w:tcW w:w="996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22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财务会计</w:t>
            </w:r>
          </w:p>
        </w:tc>
        <w:tc>
          <w:tcPr>
            <w:tcW w:w="1469" w:type="dxa"/>
            <w:gridSpan w:val="2"/>
            <w:vAlign w:val="center"/>
          </w:tcPr>
          <w:p w:rsidR="00530ED7" w:rsidRDefault="006941F6"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本科及以上且具有初级及以上会计资格证书</w:t>
            </w:r>
          </w:p>
        </w:tc>
        <w:tc>
          <w:tcPr>
            <w:tcW w:w="2752" w:type="dxa"/>
            <w:gridSpan w:val="2"/>
            <w:vAlign w:val="center"/>
          </w:tcPr>
          <w:p w:rsidR="00530ED7" w:rsidRDefault="006941F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会计学、审计学、财务管理、工商管理、资产评估、工程造价、人力资源管理</w:t>
            </w:r>
          </w:p>
        </w:tc>
      </w:tr>
    </w:tbl>
    <w:p w:rsidR="00530ED7" w:rsidRDefault="00530ED7">
      <w:pPr>
        <w:spacing w:line="220" w:lineRule="atLeast"/>
        <w:rPr>
          <w:rFonts w:ascii="方正大标宋简体" w:eastAsia="方正大标宋简体"/>
          <w:sz w:val="44"/>
          <w:szCs w:val="44"/>
        </w:rPr>
      </w:pPr>
    </w:p>
    <w:sectPr w:rsidR="00530ED7" w:rsidSect="00530ED7">
      <w:footerReference w:type="default" r:id="rId7"/>
      <w:pgSz w:w="11850" w:h="16783"/>
      <w:pgMar w:top="1440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19" w:rsidRPr="00E215CD" w:rsidRDefault="00E31419" w:rsidP="00530ED7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E31419" w:rsidRPr="00E215CD" w:rsidRDefault="00E31419" w:rsidP="00530ED7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515427959"/>
    </w:sdtPr>
    <w:sdtContent>
      <w:p w:rsidR="00530ED7" w:rsidRDefault="00FB4B9B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941F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D5155" w:rsidRPr="009D515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D515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30ED7" w:rsidRDefault="0053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19" w:rsidRPr="00E215CD" w:rsidRDefault="00E31419" w:rsidP="00530ED7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E31419" w:rsidRPr="00E215CD" w:rsidRDefault="00E31419" w:rsidP="00530ED7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9C5"/>
    <w:rsid w:val="00182493"/>
    <w:rsid w:val="00193A0C"/>
    <w:rsid w:val="001B2C85"/>
    <w:rsid w:val="002B5DA9"/>
    <w:rsid w:val="002C7F1B"/>
    <w:rsid w:val="00320A42"/>
    <w:rsid w:val="00323B43"/>
    <w:rsid w:val="0038707B"/>
    <w:rsid w:val="003933C0"/>
    <w:rsid w:val="003D37D8"/>
    <w:rsid w:val="00426133"/>
    <w:rsid w:val="004358AB"/>
    <w:rsid w:val="0045448E"/>
    <w:rsid w:val="004D37AF"/>
    <w:rsid w:val="004E0794"/>
    <w:rsid w:val="00530ED7"/>
    <w:rsid w:val="00566DA3"/>
    <w:rsid w:val="0057133F"/>
    <w:rsid w:val="005F180B"/>
    <w:rsid w:val="006941F6"/>
    <w:rsid w:val="006C5322"/>
    <w:rsid w:val="006F73F6"/>
    <w:rsid w:val="007046D7"/>
    <w:rsid w:val="00730A71"/>
    <w:rsid w:val="00760C2A"/>
    <w:rsid w:val="007A3155"/>
    <w:rsid w:val="007E1ED8"/>
    <w:rsid w:val="007E4AD0"/>
    <w:rsid w:val="0081387B"/>
    <w:rsid w:val="00817CE3"/>
    <w:rsid w:val="00831F3B"/>
    <w:rsid w:val="00844C8D"/>
    <w:rsid w:val="0085422B"/>
    <w:rsid w:val="00880D85"/>
    <w:rsid w:val="0088423E"/>
    <w:rsid w:val="008B7726"/>
    <w:rsid w:val="008C3439"/>
    <w:rsid w:val="008C48DF"/>
    <w:rsid w:val="0090154F"/>
    <w:rsid w:val="00936943"/>
    <w:rsid w:val="009A400B"/>
    <w:rsid w:val="009B4725"/>
    <w:rsid w:val="009D5155"/>
    <w:rsid w:val="00A04E8B"/>
    <w:rsid w:val="00A145D4"/>
    <w:rsid w:val="00A31864"/>
    <w:rsid w:val="00AD3858"/>
    <w:rsid w:val="00AF016A"/>
    <w:rsid w:val="00BD0F15"/>
    <w:rsid w:val="00BD6137"/>
    <w:rsid w:val="00CA122B"/>
    <w:rsid w:val="00CD4BD8"/>
    <w:rsid w:val="00D13DFF"/>
    <w:rsid w:val="00D31D50"/>
    <w:rsid w:val="00E31419"/>
    <w:rsid w:val="00E40AE0"/>
    <w:rsid w:val="00EE0B12"/>
    <w:rsid w:val="00F4536E"/>
    <w:rsid w:val="00F9624C"/>
    <w:rsid w:val="00F9724D"/>
    <w:rsid w:val="00FB4B9B"/>
    <w:rsid w:val="1C4C042B"/>
    <w:rsid w:val="1DD8633B"/>
    <w:rsid w:val="1EAE26CA"/>
    <w:rsid w:val="1F5C4FC0"/>
    <w:rsid w:val="2CBD3F26"/>
    <w:rsid w:val="33E56B6C"/>
    <w:rsid w:val="378D2171"/>
    <w:rsid w:val="3A0B5B8A"/>
    <w:rsid w:val="3D4228CF"/>
    <w:rsid w:val="5B486B7C"/>
    <w:rsid w:val="5D532976"/>
    <w:rsid w:val="62D84A89"/>
    <w:rsid w:val="6DEC11FF"/>
    <w:rsid w:val="7AF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D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0ED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0ED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0E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30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0ED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0ED7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0E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</dc:creator>
  <cp:lastModifiedBy>Administrator</cp:lastModifiedBy>
  <cp:revision>23</cp:revision>
  <cp:lastPrinted>2020-07-21T02:43:00Z</cp:lastPrinted>
  <dcterms:created xsi:type="dcterms:W3CDTF">2008-09-11T17:20:00Z</dcterms:created>
  <dcterms:modified xsi:type="dcterms:W3CDTF">2020-09-02T07:02:00Z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