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112"/>
        <w:gridCol w:w="5695"/>
        <w:gridCol w:w="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岗位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人数</w:t>
            </w:r>
          </w:p>
        </w:tc>
        <w:tc>
          <w:tcPr>
            <w:tcW w:w="56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报考条件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color w:val="333333"/>
                <w:u w:val="none"/>
                <w:bdr w:val="none" w:color="auto" w:sz="0" w:space="0"/>
              </w:rPr>
              <w:t>综合管理岗位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综合岗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1人</w:t>
            </w:r>
          </w:p>
        </w:tc>
        <w:tc>
          <w:tcPr>
            <w:tcW w:w="5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1.普通全日制本科及以上学历，播音主持、新闻传播等相关专业；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2.35周岁以下（1985年7月31日以后出生）；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3.具有较强的综合表达和应变能力、形象气质佳，熟悉主持、演讲、解说工作。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color w:val="333333"/>
                <w:u w:val="none"/>
                <w:bdr w:val="none" w:color="auto" w:sz="0" w:space="0"/>
              </w:rPr>
              <w:t>财务管理岗位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会计主管1人</w:t>
            </w:r>
          </w:p>
        </w:tc>
        <w:tc>
          <w:tcPr>
            <w:tcW w:w="5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1.普通全日制本科及以上学历，会计、财税、审计、财务管理等相关专业；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2.35周岁以下（1985年7月31日以后出生）；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3.熟悉企业会计核算、税务等相关知识；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4.会计主管需有2年以上企业会计从业经历；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bookmarkStart w:id="0" w:name="_GoBack"/>
            <w:r>
              <w:rPr>
                <w:color w:val="333333"/>
                <w:u w:val="none"/>
                <w:bdr w:val="none" w:color="auto" w:sz="0" w:space="0"/>
              </w:rPr>
              <w:t>工程管理岗位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工程管理1人</w:t>
            </w:r>
          </w:p>
        </w:tc>
        <w:tc>
          <w:tcPr>
            <w:tcW w:w="5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1.普通全日制本科及以上学历，工程管理、工程造价、土木工程等相关专业；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2.35周岁以下（1985年7月31日以后出生）；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3.熟悉工程管理相关工作，具较强综合协调能力；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9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投资运营岗位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旅游管理1人</w:t>
            </w:r>
          </w:p>
        </w:tc>
        <w:tc>
          <w:tcPr>
            <w:tcW w:w="56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1.普通全日制本科及以上学历，旅游管理、企业管理、经济管理、市场营销等相关专业；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2.35周岁以下（1985年7月31日以后出生）；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3.熟悉投资项目资产运营、企业管理、旅游项目开发、旅游项目营销策划等相关政策和项目操作；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经济管理1人</w:t>
            </w:r>
          </w:p>
        </w:tc>
        <w:tc>
          <w:tcPr>
            <w:tcW w:w="56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B667B"/>
    <w:rsid w:val="62DB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2020-08-11T07:37:00Z</dcterms:created>
  <dc:creator>Administrator</dc:creator>
  <cp:lastModifiedBy>Administrator</cp:lastModifiedBy>
  <dcterms:modified xsi:type="dcterms:W3CDTF">2020-08-11T07:41:38Z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