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35" w:type="dxa"/>
        <w:jc w:val="center"/>
        <w:tblInd w:w="93" w:type="dxa"/>
        <w:tblLook w:val="04A0" w:firstRow="1" w:lastRow="0" w:firstColumn="1" w:lastColumn="0" w:noHBand="0" w:noVBand="1"/>
      </w:tblPr>
      <w:tblGrid>
        <w:gridCol w:w="456"/>
        <w:gridCol w:w="1236"/>
        <w:gridCol w:w="1063"/>
        <w:gridCol w:w="741"/>
        <w:gridCol w:w="4334"/>
        <w:gridCol w:w="3845"/>
        <w:gridCol w:w="754"/>
        <w:gridCol w:w="1418"/>
        <w:gridCol w:w="2288"/>
      </w:tblGrid>
      <w:tr w:rsidR="003E27D1" w:rsidRPr="003E27D1" w:rsidTr="003E27D1">
        <w:trPr>
          <w:trHeight w:val="270"/>
          <w:jc w:val="center"/>
        </w:trPr>
        <w:tc>
          <w:tcPr>
            <w:tcW w:w="16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7D1" w:rsidRPr="003E27D1" w:rsidRDefault="003E27D1" w:rsidP="003E27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附件1：</w:t>
            </w:r>
          </w:p>
        </w:tc>
      </w:tr>
      <w:tr w:rsidR="003E27D1" w:rsidRPr="003E27D1" w:rsidTr="003E27D1">
        <w:trPr>
          <w:trHeight w:val="675"/>
          <w:jc w:val="center"/>
        </w:trPr>
        <w:tc>
          <w:tcPr>
            <w:tcW w:w="1613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文星标宋" w:eastAsia="文星标宋" w:hAnsi="文星标宋" w:cs="宋体"/>
                <w:kern w:val="0"/>
                <w:sz w:val="36"/>
                <w:szCs w:val="36"/>
              </w:rPr>
            </w:pPr>
            <w:r w:rsidRPr="003E27D1">
              <w:rPr>
                <w:rFonts w:ascii="文星标宋" w:eastAsia="文星标宋" w:hAnsi="文星标宋" w:cs="宋体" w:hint="eastAsia"/>
                <w:kern w:val="0"/>
                <w:sz w:val="36"/>
                <w:szCs w:val="36"/>
              </w:rPr>
              <w:t>2020年</w:t>
            </w:r>
            <w:proofErr w:type="gramStart"/>
            <w:r w:rsidRPr="003E27D1">
              <w:rPr>
                <w:rFonts w:ascii="文星标宋" w:eastAsia="文星标宋" w:hAnsi="文星标宋" w:cs="宋体" w:hint="eastAsia"/>
                <w:kern w:val="0"/>
                <w:sz w:val="36"/>
                <w:szCs w:val="36"/>
              </w:rPr>
              <w:t>潍坊农创集团</w:t>
            </w:r>
            <w:proofErr w:type="gramEnd"/>
            <w:r w:rsidRPr="003E27D1">
              <w:rPr>
                <w:rFonts w:ascii="文星标宋" w:eastAsia="文星标宋" w:hAnsi="文星标宋" w:cs="宋体" w:hint="eastAsia"/>
                <w:kern w:val="0"/>
                <w:sz w:val="36"/>
                <w:szCs w:val="36"/>
              </w:rPr>
              <w:t>专业人才招聘计划表</w:t>
            </w:r>
          </w:p>
        </w:tc>
      </w:tr>
      <w:tr w:rsidR="003E27D1" w:rsidRPr="003E27D1" w:rsidTr="003E27D1">
        <w:trPr>
          <w:trHeight w:val="36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E27D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3E27D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需求部室（子公司）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E27D1">
              <w:rPr>
                <w:rFonts w:ascii="黑体" w:eastAsia="黑体" w:hAnsi="黑体" w:cs="宋体" w:hint="eastAsia"/>
                <w:kern w:val="0"/>
                <w:szCs w:val="21"/>
              </w:rPr>
              <w:t>需求岗位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E27D1">
              <w:rPr>
                <w:rFonts w:ascii="黑体" w:eastAsia="黑体" w:hAnsi="黑体" w:cs="宋体" w:hint="eastAsia"/>
                <w:kern w:val="0"/>
                <w:szCs w:val="21"/>
              </w:rPr>
              <w:t>需求人数</w:t>
            </w:r>
          </w:p>
        </w:tc>
        <w:tc>
          <w:tcPr>
            <w:tcW w:w="4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E27D1">
              <w:rPr>
                <w:rFonts w:ascii="黑体" w:eastAsia="黑体" w:hAnsi="黑体" w:cs="宋体" w:hint="eastAsia"/>
                <w:kern w:val="0"/>
                <w:szCs w:val="21"/>
              </w:rPr>
              <w:t>工作内容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E27D1">
              <w:rPr>
                <w:rFonts w:ascii="黑体" w:eastAsia="黑体" w:hAnsi="黑体" w:cs="宋体" w:hint="eastAsia"/>
                <w:kern w:val="0"/>
                <w:szCs w:val="21"/>
              </w:rPr>
              <w:t>岗位要求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E27D1">
              <w:rPr>
                <w:rFonts w:ascii="黑体" w:eastAsia="黑体" w:hAnsi="黑体" w:cs="宋体" w:hint="eastAsia"/>
                <w:kern w:val="0"/>
                <w:szCs w:val="21"/>
              </w:rPr>
              <w:t>招  聘  条  件</w:t>
            </w:r>
          </w:p>
        </w:tc>
      </w:tr>
      <w:tr w:rsidR="003E27D1" w:rsidRPr="003E27D1" w:rsidTr="003E27D1">
        <w:trPr>
          <w:trHeight w:val="660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D1" w:rsidRPr="003E27D1" w:rsidRDefault="003E27D1" w:rsidP="003E27D1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D1" w:rsidRPr="003E27D1" w:rsidRDefault="003E27D1" w:rsidP="003E27D1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D1" w:rsidRPr="003E27D1" w:rsidRDefault="003E27D1" w:rsidP="003E27D1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D1" w:rsidRPr="003E27D1" w:rsidRDefault="003E27D1" w:rsidP="003E27D1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4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D1" w:rsidRPr="003E27D1" w:rsidRDefault="003E27D1" w:rsidP="003E27D1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D1" w:rsidRPr="003E27D1" w:rsidRDefault="003E27D1" w:rsidP="003E27D1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E27D1">
              <w:rPr>
                <w:rFonts w:ascii="黑体" w:eastAsia="黑体" w:hAnsi="黑体" w:cs="宋体" w:hint="eastAsia"/>
                <w:kern w:val="0"/>
                <w:szCs w:val="21"/>
              </w:rPr>
              <w:t>学历  要求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E27D1">
              <w:rPr>
                <w:rFonts w:ascii="黑体" w:eastAsia="黑体" w:hAnsi="黑体" w:cs="宋体" w:hint="eastAsia"/>
                <w:kern w:val="0"/>
                <w:szCs w:val="21"/>
              </w:rPr>
              <w:t>专业要求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E27D1">
              <w:rPr>
                <w:rFonts w:ascii="黑体" w:eastAsia="黑体" w:hAnsi="黑体" w:cs="宋体" w:hint="eastAsia"/>
                <w:kern w:val="0"/>
                <w:szCs w:val="21"/>
              </w:rPr>
              <w:t>其他报考资格条件</w:t>
            </w:r>
          </w:p>
        </w:tc>
      </w:tr>
      <w:tr w:rsidR="003E27D1" w:rsidRPr="003E27D1" w:rsidTr="003E27D1">
        <w:trPr>
          <w:trHeight w:val="1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农业发展部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农业产业</w:t>
            </w:r>
            <w:proofErr w:type="gramStart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链经理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负责推进农业及食品产业全产业</w:t>
            </w:r>
            <w:proofErr w:type="gramStart"/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链综合</w:t>
            </w:r>
            <w:proofErr w:type="gramEnd"/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支撑体系的研究、建设；洽谈、推进</w:t>
            </w:r>
            <w:proofErr w:type="gramStart"/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农综区</w:t>
            </w:r>
            <w:proofErr w:type="gramEnd"/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农业产业化项目建设和科技成果转化；负责引入农业产业链条上下游的国内外优质资源。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ind w:firstLine="48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熟悉国家三农宏观经济政策法规，熟悉现代农业项目（检验检测、种子培植、加工流通、科技成果转化等）建设相关政策、法规及流程；具备丰富的农业产业化项目建设管理经验。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农业类、食品类、物流类、营销类、管理类相关专业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具备3年以上农业相关工作经验，并且在国有企业、大中型企业担任过中层及以上岗位，年龄不超过40岁。</w:t>
            </w:r>
          </w:p>
        </w:tc>
      </w:tr>
      <w:tr w:rsidR="003E27D1" w:rsidRPr="003E27D1" w:rsidTr="004B2915">
        <w:trPr>
          <w:trHeight w:val="262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农村建设部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工程预算经理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E1099B">
            <w:pPr>
              <w:widowControl/>
              <w:ind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负责指导并完成项目的前期测算工作和新项目拓展的成本费用分析；负责确定成本费用的控制目标；负责组织审核工程的设计及施工概、预算；负责定期编制成本差异分析报告；负责参与各类合同的会审洽谈工作，控制成本；负责指导并完成相关采购，做好询价、限价工作；负责参与公司各项工程招投标，编制相关标底或审核标底。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熟悉国家及行业有关政策、法规，熟悉工程项目基建程序和各阶段工作内容和范围，掌握项目管理的基本知识和方法；工作严谨，善于沟通，具备良好的团队合作精神和职业道德。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工程类、建筑类相关专业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具备8年以上建筑行业相关工作经验，并且在该行业大中型企业担任过相关部室负责人以上岗位，年龄不超过45岁。</w:t>
            </w:r>
          </w:p>
        </w:tc>
      </w:tr>
      <w:tr w:rsidR="003E27D1" w:rsidRPr="003E27D1" w:rsidTr="004B2915">
        <w:trPr>
          <w:trHeight w:val="325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风险控制部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信审主管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E1099B">
            <w:pPr>
              <w:widowControl/>
              <w:ind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负责设计金融产品</w:t>
            </w:r>
            <w:proofErr w:type="gramStart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的风控流程</w:t>
            </w:r>
            <w:proofErr w:type="gramEnd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、模式和风险点把控，形成有效的供应</w:t>
            </w:r>
            <w:proofErr w:type="gramStart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链风控</w:t>
            </w:r>
            <w:proofErr w:type="gramEnd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体系和相关风控制度；全面审核业务客户信用情况，负责对金融项目进行合法性、合</w:t>
            </w:r>
            <w:proofErr w:type="gramStart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规</w:t>
            </w:r>
            <w:proofErr w:type="gramEnd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性和真实性的审查等；根据调查材料、实地核查资料形成初审报告，分析借款人及项目的优势和风险，并</w:t>
            </w:r>
            <w:proofErr w:type="gramStart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提出风控措施</w:t>
            </w:r>
            <w:proofErr w:type="gramEnd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；负责反担保等措施的设置；对项目贷款种类、金额、期限、费率、还款方式等提出建议；解答业务部</w:t>
            </w:r>
            <w:proofErr w:type="gramStart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门相关</w:t>
            </w:r>
            <w:proofErr w:type="gramEnd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咨询，定期进行风险排查，拟定重点风险监测名单。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E1099B">
            <w:pPr>
              <w:widowControl/>
              <w:ind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熟悉相关法律法规，具有扎实的风险控制相关理论功底，熟悉银行信审、保理、租赁、担保</w:t>
            </w:r>
            <w:proofErr w:type="gramStart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风控操作</w:t>
            </w:r>
            <w:proofErr w:type="gramEnd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流程，具有较强的财务分析能力和风险把控能力，具有较强的原则性和执行职能，能适应高强度工作。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法律、法学、金融类、经济类、财会类、管理类相关专业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具备3年以上保理、融资租赁、担保、商业银行、创新金融、第三方支付等</w:t>
            </w:r>
            <w:proofErr w:type="gramStart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机构风控管理</w:t>
            </w:r>
            <w:proofErr w:type="gramEnd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经验，年龄不超过40岁。</w:t>
            </w:r>
          </w:p>
        </w:tc>
      </w:tr>
      <w:tr w:rsidR="003E27D1" w:rsidRPr="003E27D1" w:rsidTr="003E27D1">
        <w:trPr>
          <w:trHeight w:val="129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风险控制部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内</w:t>
            </w:r>
            <w:proofErr w:type="gramStart"/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审主管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E1099B">
            <w:pPr>
              <w:widowControl/>
              <w:ind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负责组织开展集团及子公司的内部审计工作，为集团经营中涉及审计的相关事项把控审计风险。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E1099B">
            <w:pPr>
              <w:widowControl/>
              <w:ind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熟悉国家审计、财务、税务、金融等法律法规及准则，有较强的学习能力及专业素养。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审计、会计、财务管理相关专业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具备3年以上审计工作经验，年龄不超过40岁，取得中级以上会计师或审计师职称优先。</w:t>
            </w:r>
          </w:p>
        </w:tc>
      </w:tr>
      <w:tr w:rsidR="003E27D1" w:rsidRPr="003E27D1" w:rsidTr="004B2915">
        <w:trPr>
          <w:trHeight w:val="251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农村金融部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供应</w:t>
            </w:r>
            <w:proofErr w:type="gramStart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链金融</w:t>
            </w:r>
            <w:proofErr w:type="gramEnd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经理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E1099B">
            <w:pPr>
              <w:widowControl/>
              <w:ind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负责规划和开展供应</w:t>
            </w:r>
            <w:proofErr w:type="gramStart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链金融</w:t>
            </w:r>
            <w:proofErr w:type="gramEnd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业务，能够带领团队；负责业务资金全程托管，回款管理，业务风险防范；负责跟踪市场动态，开拓和维护业务客户；负责项目尽职调查，搜集核实客户资料，撰写项目报告；负责项目商务谈判、结构设计、内部评审、放款及贷后管理等。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E1099B">
            <w:pPr>
              <w:widowControl/>
              <w:ind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熟悉相关法律法规，熟悉供应</w:t>
            </w:r>
            <w:proofErr w:type="gramStart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链金融</w:t>
            </w:r>
            <w:proofErr w:type="gramEnd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业务操作流程，具有良好的沟通能力、写作能力和协调能力，能够适应高强度工作。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经济类、金融类、财务类、管理类相关专业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具备5年以上银行、保理、担保、大中型国企等行业相关管理工作经验，年龄不超过45岁。</w:t>
            </w:r>
          </w:p>
        </w:tc>
      </w:tr>
      <w:tr w:rsidR="003E27D1" w:rsidRPr="003E27D1" w:rsidTr="003E27D1">
        <w:trPr>
          <w:trHeight w:val="289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农村金融部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股权投资经理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E1099B">
            <w:pPr>
              <w:widowControl/>
              <w:ind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负责规划和开展股权投资和各类基金业务，能够带领团队；负责建立投资项目库；负责开发维护与引导基金、金融机构、各类社会资本的合作关系；负责寻找基金管理合作伙伴，共同开展业务；负责组建基金，完成方案设计、投资者募集、基金备案、项目投资退出等流程；负责投后管理，业务风险防范。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E1099B">
            <w:pPr>
              <w:widowControl/>
              <w:ind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bookmarkStart w:id="0" w:name="_GoBack"/>
            <w:bookmarkEnd w:id="0"/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熟悉PE和引导基金运作流程，具有独立、前瞻性的行业发展判断能力，具备良好的自我管理能力、沟通协调能力及项目管理能力，熟悉PE相关法律法规，能够适应高强度工作。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经济类、金融类、财务类、管理类相关专业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具备5年以上投资机构、证券公司、基金公司、大中型国企相关工作经验，年龄不超过45岁，取得注册会计师、律师资格证、基金从业资格者优先。</w:t>
            </w:r>
          </w:p>
        </w:tc>
      </w:tr>
      <w:tr w:rsidR="003E27D1" w:rsidRPr="003E27D1" w:rsidTr="004B2915">
        <w:trPr>
          <w:trHeight w:val="262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东亚畜牧交易所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副总经理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E1099B">
            <w:pPr>
              <w:widowControl/>
              <w:ind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制定公司发展规划；搭建专业团队，建立绩效激励机制；负责公司运营管理工作，建立现代化企业制度；整合可利用资源，制定可行性方案；引进创新项目和商业合作伙伴；负责建立运营风险预警机制；争取政策资源支持，处理外部公共关系。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E1099B">
            <w:pPr>
              <w:widowControl/>
              <w:ind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kern w:val="0"/>
                <w:szCs w:val="21"/>
              </w:rPr>
              <w:t>具有丰富的平台项目资源，熟悉信息化技术、营商环境、交易规则、营销推广、产业金融等领域知识；具备较强的金融项目管理能力；对畜牧产业发展有较深刻的认识和理解；具有丰富的团队组建、团队管理的经验。</w:t>
            </w: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金融类相关专业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D1" w:rsidRPr="003E27D1" w:rsidRDefault="003E27D1" w:rsidP="003E27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27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具备15年以上交易所或平台公司相关行业经验，交易所相关企业5年以上运营管理经验，取得中级以上经济类职称。</w:t>
            </w:r>
          </w:p>
        </w:tc>
      </w:tr>
    </w:tbl>
    <w:p w:rsidR="00087F2F" w:rsidRPr="003E27D1" w:rsidRDefault="00087F2F"/>
    <w:sectPr w:rsidR="00087F2F" w:rsidRPr="003E27D1" w:rsidSect="003E27D1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D1" w:rsidRDefault="003E27D1" w:rsidP="003E27D1">
      <w:r>
        <w:separator/>
      </w:r>
    </w:p>
  </w:endnote>
  <w:endnote w:type="continuationSeparator" w:id="0">
    <w:p w:rsidR="003E27D1" w:rsidRDefault="003E27D1" w:rsidP="003E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D1" w:rsidRDefault="003E27D1" w:rsidP="003E27D1">
      <w:r>
        <w:separator/>
      </w:r>
    </w:p>
  </w:footnote>
  <w:footnote w:type="continuationSeparator" w:id="0">
    <w:p w:rsidR="003E27D1" w:rsidRDefault="003E27D1" w:rsidP="003E2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86"/>
    <w:rsid w:val="00087F2F"/>
    <w:rsid w:val="003E27D1"/>
    <w:rsid w:val="004B2915"/>
    <w:rsid w:val="005D1F5C"/>
    <w:rsid w:val="00623486"/>
    <w:rsid w:val="00E1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27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2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27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27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2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27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309</Words>
  <Characters>1765</Characters>
  <Application>Microsoft Office Word</Application>
  <DocSecurity>0</DocSecurity>
  <Lines>14</Lines>
  <Paragraphs>4</Paragraphs>
  <ScaleCrop>false</ScaleCrop>
  <Company>china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牟斌</dc:creator>
  <cp:keywords/>
  <dc:description/>
  <cp:lastModifiedBy>牟斌</cp:lastModifiedBy>
  <cp:revision>5</cp:revision>
  <dcterms:created xsi:type="dcterms:W3CDTF">2020-05-13T04:32:00Z</dcterms:created>
  <dcterms:modified xsi:type="dcterms:W3CDTF">2020-05-13T04:43:00Z</dcterms:modified>
</cp:coreProperties>
</file>