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7C" w:rsidRPr="00B9157C" w:rsidRDefault="00B9157C" w:rsidP="00B9157C">
      <w:pPr>
        <w:widowControl/>
        <w:spacing w:line="9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</w:pPr>
      <w:bookmarkStart w:id="0" w:name="_GoBack"/>
      <w:r w:rsidRPr="00B9157C">
        <w:rPr>
          <w:rFonts w:ascii="宋体" w:eastAsia="宋体" w:hAnsi="宋体" w:cs="宋体"/>
          <w:b/>
          <w:bCs/>
          <w:color w:val="000000"/>
          <w:kern w:val="0"/>
          <w:sz w:val="33"/>
          <w:szCs w:val="33"/>
        </w:rPr>
        <w:t>青岛城阳诚马开发投资有限公司招聘计划公告</w:t>
      </w:r>
    </w:p>
    <w:bookmarkEnd w:id="0"/>
    <w:p w:rsidR="00B9157C" w:rsidRPr="00B9157C" w:rsidRDefault="00B9157C" w:rsidP="00B9157C">
      <w:pPr>
        <w:widowControl/>
        <w:shd w:val="clear" w:color="auto" w:fill="FCFCFC"/>
        <w:spacing w:line="45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W w:w="157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920"/>
        <w:gridCol w:w="1333"/>
        <w:gridCol w:w="1705"/>
        <w:gridCol w:w="1792"/>
        <w:gridCol w:w="1923"/>
        <w:gridCol w:w="4631"/>
        <w:gridCol w:w="2631"/>
      </w:tblGrid>
      <w:tr w:rsidR="00B9157C" w:rsidRPr="00B9157C" w:rsidTr="00B9157C">
        <w:trPr>
          <w:trHeight w:val="502"/>
          <w:jc w:val="center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青岛城阳诚马开发投资有限公司2020年第三批招聘计划</w:t>
            </w:r>
          </w:p>
        </w:tc>
      </w:tr>
      <w:tr w:rsidR="00B9157C" w:rsidRPr="00B9157C" w:rsidTr="00B9157C">
        <w:trPr>
          <w:trHeight w:val="502"/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报名方式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网上报名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99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</w:p>
        </w:tc>
      </w:tr>
      <w:tr w:rsidR="00B9157C" w:rsidRPr="00B9157C" w:rsidTr="00B9157C">
        <w:trPr>
          <w:trHeight w:val="683"/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（0532）58905185-681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报名开始日期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20200401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报名截止日期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20200404</w:t>
            </w:r>
          </w:p>
        </w:tc>
      </w:tr>
      <w:tr w:rsidR="00B9157C" w:rsidRPr="00B9157C" w:rsidTr="00B9157C">
        <w:trPr>
          <w:trHeight w:val="683"/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监督电话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（0532）58905185-655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考试开始时间</w:t>
            </w:r>
          </w:p>
        </w:tc>
        <w:tc>
          <w:tcPr>
            <w:tcW w:w="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20200404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考试截止时间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20200411</w:t>
            </w:r>
          </w:p>
        </w:tc>
      </w:tr>
      <w:tr w:rsidR="00B9157C" w:rsidRPr="00B9157C" w:rsidTr="00B9157C">
        <w:trPr>
          <w:trHeight w:val="944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受青岛城阳诚马开发投资有限公司公司委托，本次资格审查将由前程无忧全权代理，对于报名人员 进行网上资格审查，审查通过后由前程无忧通知考试相关事宜，资格审查未通过后不再做任何通知</w:t>
            </w:r>
          </w:p>
        </w:tc>
      </w:tr>
      <w:tr w:rsidR="00B9157C" w:rsidRPr="00B9157C" w:rsidTr="00B9157C">
        <w:trPr>
          <w:trHeight w:val="743"/>
          <w:jc w:val="center"/>
        </w:trPr>
        <w:tc>
          <w:tcPr>
            <w:tcW w:w="157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资格审查办法</w:t>
            </w:r>
          </w:p>
        </w:tc>
      </w:tr>
      <w:tr w:rsidR="00B9157C" w:rsidRPr="00B9157C" w:rsidTr="00B9157C">
        <w:trPr>
          <w:trHeight w:val="1345"/>
          <w:jc w:val="center"/>
        </w:trPr>
        <w:tc>
          <w:tcPr>
            <w:tcW w:w="157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青岛人才网，前程无忧青岛站（https://www.51job.com/qingdao）</w:t>
            </w:r>
          </w:p>
        </w:tc>
      </w:tr>
      <w:tr w:rsidR="00B9157C" w:rsidRPr="00B9157C" w:rsidTr="00B9157C">
        <w:trPr>
          <w:trHeight w:val="683"/>
          <w:jc w:val="center"/>
        </w:trPr>
        <w:tc>
          <w:tcPr>
            <w:tcW w:w="157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招聘岗位信息</w:t>
            </w:r>
          </w:p>
        </w:tc>
      </w:tr>
      <w:tr w:rsidR="00B9157C" w:rsidRPr="00B9157C" w:rsidTr="00B9157C">
        <w:trPr>
          <w:trHeight w:val="361"/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</w:t>
            </w: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人数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最低学历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岗位描述/待遇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</w:tr>
      <w:tr w:rsidR="00B9157C" w:rsidRPr="00B9157C" w:rsidTr="00B9157C">
        <w:trPr>
          <w:trHeight w:val="361"/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投融资部主管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金融类、经济类、理学类、工学类、管理学等相关专业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3年以上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税前6-7k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岗位描述：1、协助融资主管制定公司发展需要的投融资和资本运营体系 2、按照公司总体规划进行拓展融资渠道，进行项目融资活动，同时进行项目风险评估及财务分析预测，对项目资金使用进行有效地监管； 3、组织撰写投资方案或可行性研究报告，推动项目审批和执行； 4、对已投项目开展投后管理，定期监控项目进度和风险； 5、完成公司领导交办的其他工作。 ,待遇：税前6-7k，双休，另有补贴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1、性别不限，年龄24至45周岁之间； 2、金融类、经济类、理学类、工学类、管理学等相关专业，本科及以上学历 3、三年以上房地产行业投融资相关工作经验。 4、具备专业的金融、财务等相关知识，熟悉国家相关法律法规政策； 5、有较强的谈判技能，具备良好的沟通能力，诚实可信，抗压能力强； 6、有房地产（棚改）相关项目开发贷工作经验优先。</w:t>
            </w:r>
          </w:p>
        </w:tc>
      </w:tr>
      <w:tr w:rsidR="00B9157C" w:rsidRPr="00B9157C" w:rsidTr="00B9157C">
        <w:trPr>
          <w:trHeight w:val="361"/>
          <w:jc w:val="center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稽核会计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财务类、金融类、经济类、管理类、工学类、理学类等相关专业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3年以上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税前6-7k</w:t>
            </w:r>
          </w:p>
        </w:tc>
        <w:tc>
          <w:tcPr>
            <w:tcW w:w="4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t>岗位描述：1、 做好原始凭证、记账凭证及报表的稽核工作； 2、 从合法性、真实性 、手续是否完备方面对原始凭证进行认真复核； 3、 复核记账凭证是否真实反映了原始凭证的内容，会计科目及金额、记账是否正确； 4、 对各财务收支进行稽核，审核是否符合财务收支计划，对严重超计划者要审核其合理性； 5、 对审核中发现的问题，要及时汇报主管采取措施进行解决，妥善处理。 6、 熟悉房开、建筑企业财务管理制度、工</w:t>
            </w: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作流程及操作软件，能及时高效的完成上级领导交付的工作任务。 ,待遇：税前6-7k，双休，另有补贴</w:t>
            </w:r>
          </w:p>
        </w:tc>
        <w:tc>
          <w:tcPr>
            <w:tcW w:w="2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1、性别不限，年龄24至45周岁之间； 2、财务类、金融类、经济类、管理类、工学类、理学类等相关专业，本科及以上学历； 3、三年以上从事国有、房开、建筑企业财务工作经验，掌握账务处理流程与投融资审计技巧； 4、掌握财务、审计、劳动工资、</w:t>
            </w: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社会保险稽核专业理论知识及相关法律法规，具有一定的综合分析和文字表达能力，具有房地产行业、建筑行业、会计事务所工作经验； 5、严谨的工作态度，良好的综合素质和职业操守，对稽核审计工作中发现的问题提出处理意见及工作措施，参与公司制度汇编及学习，组织协调各部门定期自查自检工作，有较好的人际沟通能力及文字处理能力，事业心和责任感强； 6、具有中级职称或注册会计师优先。</w:t>
            </w:r>
          </w:p>
        </w:tc>
      </w:tr>
      <w:tr w:rsidR="00B9157C" w:rsidRPr="00B9157C" w:rsidTr="00B9157C">
        <w:trPr>
          <w:trHeight w:val="944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157C" w:rsidRPr="00B9157C" w:rsidRDefault="00B9157C" w:rsidP="00B9157C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9157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备注</w:t>
            </w:r>
            <w:r w:rsidRPr="00B9157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9157C" w:rsidRPr="00B9157C" w:rsidRDefault="00B9157C" w:rsidP="00B915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B1F06" w:rsidRPr="00B9157C" w:rsidRDefault="006B1F06" w:rsidP="00B9157C"/>
    <w:sectPr w:rsidR="006B1F06" w:rsidRPr="00B9157C" w:rsidSect="00AE44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AE8"/>
    <w:multiLevelType w:val="multilevel"/>
    <w:tmpl w:val="D0F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A9"/>
    <w:rsid w:val="000A32F2"/>
    <w:rsid w:val="0014217C"/>
    <w:rsid w:val="001D6E9C"/>
    <w:rsid w:val="002107F0"/>
    <w:rsid w:val="002B0835"/>
    <w:rsid w:val="002B2146"/>
    <w:rsid w:val="00314D1E"/>
    <w:rsid w:val="003A2639"/>
    <w:rsid w:val="003E2C23"/>
    <w:rsid w:val="004D0083"/>
    <w:rsid w:val="00583C92"/>
    <w:rsid w:val="006B1F06"/>
    <w:rsid w:val="007175E1"/>
    <w:rsid w:val="007465BA"/>
    <w:rsid w:val="007A4785"/>
    <w:rsid w:val="007E48A9"/>
    <w:rsid w:val="0084216A"/>
    <w:rsid w:val="00844E7D"/>
    <w:rsid w:val="008574F2"/>
    <w:rsid w:val="008C5446"/>
    <w:rsid w:val="00983EBD"/>
    <w:rsid w:val="00A2285B"/>
    <w:rsid w:val="00A91CB8"/>
    <w:rsid w:val="00AE4405"/>
    <w:rsid w:val="00B81B68"/>
    <w:rsid w:val="00B9157C"/>
    <w:rsid w:val="00DC7C70"/>
    <w:rsid w:val="00DF7DFE"/>
    <w:rsid w:val="00E773E1"/>
    <w:rsid w:val="00F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08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2C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7D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DFE"/>
    <w:rPr>
      <w:sz w:val="18"/>
      <w:szCs w:val="18"/>
    </w:rPr>
  </w:style>
  <w:style w:type="character" w:customStyle="1" w:styleId="sptitle">
    <w:name w:val="sp_title"/>
    <w:basedOn w:val="a0"/>
    <w:rsid w:val="003A2639"/>
  </w:style>
  <w:style w:type="character" w:customStyle="1" w:styleId="sptime">
    <w:name w:val="sp_time"/>
    <w:basedOn w:val="a0"/>
    <w:rsid w:val="003A2639"/>
  </w:style>
  <w:style w:type="character" w:customStyle="1" w:styleId="apple-converted-space">
    <w:name w:val="apple-converted-space"/>
    <w:basedOn w:val="a0"/>
    <w:rsid w:val="003A2639"/>
  </w:style>
  <w:style w:type="character" w:styleId="a5">
    <w:name w:val="Hyperlink"/>
    <w:basedOn w:val="a0"/>
    <w:uiPriority w:val="99"/>
    <w:semiHidden/>
    <w:unhideWhenUsed/>
    <w:rsid w:val="003A263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B0835"/>
    <w:rPr>
      <w:rFonts w:ascii="宋体" w:eastAsia="宋体" w:hAnsi="宋体" w:cs="宋体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4F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8574F2"/>
    <w:rPr>
      <w:b/>
      <w:bCs/>
    </w:rPr>
  </w:style>
  <w:style w:type="paragraph" w:customStyle="1" w:styleId="vsbcontentend">
    <w:name w:val="vsbcontent_end"/>
    <w:basedOn w:val="a"/>
    <w:rsid w:val="00857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574F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3E2C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3E2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08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2C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D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F7D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7DFE"/>
    <w:rPr>
      <w:sz w:val="18"/>
      <w:szCs w:val="18"/>
    </w:rPr>
  </w:style>
  <w:style w:type="character" w:customStyle="1" w:styleId="sptitle">
    <w:name w:val="sp_title"/>
    <w:basedOn w:val="a0"/>
    <w:rsid w:val="003A2639"/>
  </w:style>
  <w:style w:type="character" w:customStyle="1" w:styleId="sptime">
    <w:name w:val="sp_time"/>
    <w:basedOn w:val="a0"/>
    <w:rsid w:val="003A2639"/>
  </w:style>
  <w:style w:type="character" w:customStyle="1" w:styleId="apple-converted-space">
    <w:name w:val="apple-converted-space"/>
    <w:basedOn w:val="a0"/>
    <w:rsid w:val="003A2639"/>
  </w:style>
  <w:style w:type="character" w:styleId="a5">
    <w:name w:val="Hyperlink"/>
    <w:basedOn w:val="a0"/>
    <w:uiPriority w:val="99"/>
    <w:semiHidden/>
    <w:unhideWhenUsed/>
    <w:rsid w:val="003A263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B0835"/>
    <w:rPr>
      <w:rFonts w:ascii="宋体" w:eastAsia="宋体" w:hAnsi="宋体" w:cs="宋体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4F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styleId="a6">
    <w:name w:val="Strong"/>
    <w:basedOn w:val="a0"/>
    <w:uiPriority w:val="22"/>
    <w:qFormat/>
    <w:rsid w:val="008574F2"/>
    <w:rPr>
      <w:b/>
      <w:bCs/>
    </w:rPr>
  </w:style>
  <w:style w:type="paragraph" w:customStyle="1" w:styleId="vsbcontentend">
    <w:name w:val="vsbcontent_end"/>
    <w:basedOn w:val="a"/>
    <w:rsid w:val="00857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574F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8574F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semiHidden/>
    <w:rsid w:val="003E2C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3E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5875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575702043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30" w:color="E5E5E5"/>
            <w:right w:val="none" w:sz="0" w:space="0" w:color="auto"/>
          </w:divBdr>
        </w:div>
      </w:divsChild>
    </w:div>
    <w:div w:id="340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0629">
          <w:marLeft w:val="0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760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910074">
          <w:marLeft w:val="0"/>
          <w:marRight w:val="0"/>
          <w:marTop w:val="0"/>
          <w:marBottom w:val="0"/>
          <w:divBdr>
            <w:top w:val="single" w:sz="48" w:space="6" w:color="4F7A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9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706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1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343434"/>
            <w:right w:val="none" w:sz="0" w:space="0" w:color="auto"/>
          </w:divBdr>
        </w:div>
        <w:div w:id="918639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  <w:div w:id="1651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680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429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699507143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1201</Characters>
  <Application>Microsoft Office Word</Application>
  <DocSecurity>0</DocSecurity>
  <Lines>10</Lines>
  <Paragraphs>2</Paragraphs>
  <ScaleCrop>false</ScaleCrop>
  <Company>微软中国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2020-03-31T07:52:00Z</dcterms:created>
  <dcterms:modified xsi:type="dcterms:W3CDTF">2020-03-31T07:52:00Z</dcterms:modified>
</cp:coreProperties>
</file>