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1" w:lineRule="atLeast"/>
        <w:ind w:left="0" w:right="0" w:firstLine="0"/>
        <w:jc w:val="center"/>
        <w:rPr>
          <w:rFonts w:ascii="寰蒋闆呴粦" w:hAnsi="寰蒋闆呴粦" w:eastAsia="寰蒋闆呴粦" w:cs="寰蒋闆呴粦"/>
          <w:b/>
          <w:i w:val="0"/>
          <w:caps w:val="0"/>
          <w:color w:val="D80000"/>
          <w:spacing w:val="0"/>
          <w:sz w:val="32"/>
          <w:szCs w:val="32"/>
        </w:rPr>
      </w:pPr>
      <w:r>
        <w:rPr>
          <w:rFonts w:hint="default" w:ascii="寰蒋闆呴粦" w:hAnsi="寰蒋闆呴粦" w:eastAsia="寰蒋闆呴粦" w:cs="寰蒋闆呴粦"/>
          <w:b/>
          <w:i w:val="0"/>
          <w:caps w:val="0"/>
          <w:color w:val="D80000"/>
          <w:spacing w:val="0"/>
          <w:sz w:val="32"/>
          <w:szCs w:val="32"/>
          <w:bdr w:val="none" w:color="auto" w:sz="0" w:space="0"/>
        </w:rPr>
        <w:t>第四批招聘计划</w:t>
      </w:r>
    </w:p>
    <w:tbl>
      <w:tblPr>
        <w:tblW w:w="9018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552"/>
        <w:gridCol w:w="817"/>
        <w:gridCol w:w="816"/>
        <w:gridCol w:w="619"/>
        <w:gridCol w:w="920"/>
        <w:gridCol w:w="1233"/>
        <w:gridCol w:w="2741"/>
        <w:gridCol w:w="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tblHeader/>
          <w:tblCellSpacing w:w="0" w:type="dxa"/>
        </w:trPr>
        <w:tc>
          <w:tcPr>
            <w:tcW w:w="1233" w:type="dxa"/>
            <w:tcBorders>
              <w:left w:val="single" w:color="C5C5C5" w:sz="2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招聘岗位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552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人数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817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专业要求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最低学历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619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性别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920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工作经验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233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最低月薪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2741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岗位描述/条件/待遇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87" w:type="dxa"/>
            <w:tcBorders>
              <w:left w:val="nil"/>
              <w:bottom w:val="single" w:color="C5C5C5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b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9097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9"/>
        <w:gridCol w:w="519"/>
        <w:gridCol w:w="826"/>
        <w:gridCol w:w="825"/>
        <w:gridCol w:w="625"/>
        <w:gridCol w:w="931"/>
        <w:gridCol w:w="1249"/>
        <w:gridCol w:w="2783"/>
        <w:gridCol w:w="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tblCellSpacing w:w="0" w:type="dxa"/>
        </w:trPr>
        <w:tc>
          <w:tcPr>
            <w:tcW w:w="1249" w:type="dxa"/>
            <w:tcBorders>
              <w:left w:val="single" w:color="C5C5C5" w:sz="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783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3" w:hRule="atLeast"/>
          <w:tblCellSpacing w:w="0" w:type="dxa"/>
        </w:trPr>
        <w:tc>
          <w:tcPr>
            <w:tcW w:w="1249" w:type="dxa"/>
            <w:tcBorders>
              <w:top w:val="single" w:color="EDEDED" w:sz="4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法务专员</w:t>
            </w:r>
          </w:p>
        </w:tc>
        <w:tc>
          <w:tcPr>
            <w:tcW w:w="519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825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25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31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10年以上</w:t>
            </w:r>
          </w:p>
        </w:tc>
        <w:tc>
          <w:tcPr>
            <w:tcW w:w="1249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783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 1.负责公司对内、外签订的各类合同、协议的起草、审核、评审工作；2.负责收集、整理与集团公司经营管理有关的法律、法规、政策文件资料；3.负责员工普法教育，为业务部门提供法律咨询；4.参与公司相关商务谈判；5.完成领导交办的其他事务。 条件： 本科及以上学历，35周岁以下；2.5年以上法务工作经验；3.熟悉土地等相关法律法规、政策条例；4.具有良好的语言表达能力及书面写作能力；5.具有良好的沟通能力和团队合作精神。</w:t>
            </w:r>
          </w:p>
        </w:tc>
        <w:tc>
          <w:tcPr>
            <w:tcW w:w="90" w:type="dxa"/>
            <w:tcBorders>
              <w:top w:val="single" w:color="EDEDED" w:sz="4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4" w:hRule="atLeast"/>
          <w:tblCellSpacing w:w="0" w:type="dxa"/>
        </w:trPr>
        <w:tc>
          <w:tcPr>
            <w:tcW w:w="1249" w:type="dxa"/>
            <w:tcBorders>
              <w:top w:val="single" w:color="EDEDED" w:sz="4" w:space="0"/>
              <w:left w:val="single" w:color="C5C5C5" w:sz="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教育培训专员</w:t>
            </w:r>
          </w:p>
        </w:tc>
        <w:tc>
          <w:tcPr>
            <w:tcW w:w="519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25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625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31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3-5年</w:t>
            </w:r>
          </w:p>
        </w:tc>
        <w:tc>
          <w:tcPr>
            <w:tcW w:w="1249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783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1.负责对接职业院校、培训机构、企事业单位开展专业共建、产教结合等校企合作业务；2负责招生、培训等活动方案的策划、撰写和组织实施，定期举行招生路演活动。3.研究培训相关政策、法规、案例，不断更新完善公司培训制度和模式。4.完成领导交办的其他工作。 条件：1.全日制大专及以上学历；2.3年以上工作经验，具备3年及以上在企业、职业院校、教育综合体等校企合作相关机构工作经历。3.优秀的口头表达能力，良好的沟通技巧，擅长招生演讲活动的优先。4.熟练掌握运用office等办公软件。</w:t>
            </w:r>
          </w:p>
        </w:tc>
        <w:tc>
          <w:tcPr>
            <w:tcW w:w="90" w:type="dxa"/>
            <w:tcBorders>
              <w:top w:val="single" w:color="EDEDED" w:sz="4" w:space="0"/>
              <w:left w:val="nil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4" w:hRule="atLeast"/>
          <w:tblCellSpacing w:w="0" w:type="dxa"/>
        </w:trPr>
        <w:tc>
          <w:tcPr>
            <w:tcW w:w="1249" w:type="dxa"/>
            <w:tcBorders>
              <w:top w:val="single" w:color="EDEDED" w:sz="4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典当业务主管</w:t>
            </w:r>
          </w:p>
        </w:tc>
        <w:tc>
          <w:tcPr>
            <w:tcW w:w="519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6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拍卖、典当及金融、经济相关专业</w:t>
            </w:r>
          </w:p>
        </w:tc>
        <w:tc>
          <w:tcPr>
            <w:tcW w:w="825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625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31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5-10年</w:t>
            </w:r>
          </w:p>
        </w:tc>
        <w:tc>
          <w:tcPr>
            <w:tcW w:w="1249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783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 1.负责对典当业务的当户资格材料的审查，完成典当业务的鉴定、评估、典当及后续客户维护工作；2.抵押品的鉴定、评估；3.办理相关权证的登记手续；4.核定绝当品价值；5.对典当业务存在的风险提出意见和建议；6.熟悉国家相关法律法规和制度，及时做好风险提示；7.维护典当信息管理系统，确保数据的完整性和安全性。 条件： 1.专科及以上学历，并有2年及以上典当行业评估师、鉴定师、小额贷款、金融相关从业经验；2.有良好的个人素质和职业操守；3.工作主动积极，具有高度的责任心，团队协作能力强；4.具亲和力、性格沉稳。具有下列资格证书（但不限于）优先考虑：房地产评估师、车辆评估师、珠宝鉴定师、字画鉴定师、贵金属鉴定等资质。</w:t>
            </w:r>
          </w:p>
        </w:tc>
        <w:tc>
          <w:tcPr>
            <w:tcW w:w="90" w:type="dxa"/>
            <w:tcBorders>
              <w:top w:val="single" w:color="EDEDED" w:sz="4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寰蒋闆呴粦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1032C"/>
    <w:rsid w:val="692103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2017-09-19T06:32:00Z</dcterms:created>
  <dc:creator>ASUS</dc:creator>
  <cp:lastModifiedBy>ASUS</cp:lastModifiedBy>
  <dcterms:modified xsi:type="dcterms:W3CDTF">2017-09-19T06:33:03Z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