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6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745"/>
        <w:gridCol w:w="569"/>
        <w:gridCol w:w="3095"/>
        <w:gridCol w:w="581"/>
        <w:gridCol w:w="1112"/>
        <w:gridCol w:w="252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640" w:type="dxa"/>
            <w:gridSpan w:val="7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36"/>
                <w:szCs w:val="36"/>
                <w:shd w:val="clear" w:fill="FFFFFF"/>
                <w:lang w:val="en-US" w:eastAsia="zh-CN" w:bidi="ar"/>
              </w:rPr>
              <w:t>青岛农业大学海都学院2016年招聘计划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1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系部</w:t>
            </w:r>
          </w:p>
        </w:tc>
        <w:tc>
          <w:tcPr>
            <w:tcW w:w="74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569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309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所需专业</w:t>
            </w:r>
          </w:p>
        </w:tc>
        <w:tc>
          <w:tcPr>
            <w:tcW w:w="581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12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527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11" w:type="dxa"/>
            <w:vMerge w:val="restart"/>
            <w:tcBorders>
              <w:top w:val="nil"/>
              <w:left w:val="single" w:color="000000" w:sz="12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基础部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科学技术哲学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11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应用数学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5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011" w:type="dxa"/>
            <w:tcBorders>
              <w:top w:val="single" w:color="000000" w:sz="8" w:space="0"/>
              <w:left w:val="single" w:color="000000" w:sz="12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人文系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广播电视编导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熟练使用AE、PR等数码编辑软件或有较强的影视摄像技术与技巧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11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生科系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风景园林(设计方向）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11" w:type="dxa"/>
            <w:tcBorders>
              <w:top w:val="nil"/>
              <w:left w:val="single" w:color="000000" w:sz="12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食品系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营养与食品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卫生学（营养方向）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医学类院校毕业生优先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11" w:type="dxa"/>
            <w:vMerge w:val="restart"/>
            <w:tcBorders>
              <w:top w:val="single" w:color="000000" w:sz="8" w:space="0"/>
              <w:left w:val="single" w:color="000000" w:sz="12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工程系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实验员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土木工程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有工作经验者优先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11" w:type="dxa"/>
            <w:vMerge w:val="continue"/>
            <w:tcBorders>
              <w:top w:val="single" w:color="000000" w:sz="8" w:space="0"/>
              <w:left w:val="single" w:color="000000" w:sz="12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实验员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电气工程及其自动化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11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经管系</w:t>
            </w:r>
          </w:p>
        </w:tc>
        <w:tc>
          <w:tcPr>
            <w:tcW w:w="7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5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5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5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11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市场营销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11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11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国际贸易学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11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行政管理、社会保障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11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国际经济与贸易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7" w:hRule="atLeast"/>
        </w:trPr>
        <w:tc>
          <w:tcPr>
            <w:tcW w:w="1011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教务部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教师教学发展中心副主任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1.在一线教学20年以上、有丰富的教学经验；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2.有教学管理经验，曾在高校担任过教学副院长者优先；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3.年龄不超过65周岁，身体健康；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4.具有良好的沟通和对外交往能力。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</w:trPr>
        <w:tc>
          <w:tcPr>
            <w:tcW w:w="1011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高等教育学（高等教育管理方向）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1.具有管理工作经验者优先，年龄不超过35周岁，身体健康；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2.具有良好的沟通和对外交往能力，基本的文字处理和一定的计算机应用能力。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11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文宣办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新闻学、传播学、思想政治教育等相关专业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有工作经验者优先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11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招生办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计算机类相关专业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有2年以上工作经验者优先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1011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人力资源部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 1.具有良好的语言文字表达能力和组织协调能力；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　2.具有一定的计算机应用能力。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11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图书馆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教辅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11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教辅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11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学工部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思想政治教育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011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后勤部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土木工程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具有一定工作经验者优先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011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管理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具有一定工作经验者优先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467DD"/>
    <w:rsid w:val="4BA467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2015-12-08T02:29:00Z</dcterms:created>
  <dc:creator>Administrator</dc:creator>
  <cp:lastModifiedBy>Administrator</cp:lastModifiedBy>
  <dcterms:modified xsi:type="dcterms:W3CDTF">2015-12-08T02:30:05Z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